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714" w:type="dxa"/>
        <w:tblLayout w:type="fixed"/>
        <w:tblCellMar>
          <w:left w:w="28" w:type="dxa"/>
          <w:right w:w="28" w:type="dxa"/>
        </w:tblCellMar>
        <w:tblLook w:val="0000" w:firstRow="0" w:lastRow="0" w:firstColumn="0" w:lastColumn="0" w:noHBand="0" w:noVBand="0"/>
      </w:tblPr>
      <w:tblGrid>
        <w:gridCol w:w="2143"/>
        <w:gridCol w:w="510"/>
        <w:gridCol w:w="255"/>
        <w:gridCol w:w="2155"/>
        <w:gridCol w:w="397"/>
        <w:gridCol w:w="397"/>
        <w:gridCol w:w="397"/>
      </w:tblGrid>
      <w:tr w:rsidR="00ED52E8" w:rsidRPr="00FA2762" w:rsidTr="00762818">
        <w:tc>
          <w:tcPr>
            <w:tcW w:w="2143" w:type="dxa"/>
            <w:tcBorders>
              <w:top w:val="nil"/>
              <w:left w:val="nil"/>
              <w:bottom w:val="nil"/>
              <w:right w:val="nil"/>
            </w:tcBorders>
            <w:vAlign w:val="bottom"/>
          </w:tcPr>
          <w:p w:rsidR="00ED52E8" w:rsidRPr="00FA2762" w:rsidRDefault="00ED52E8" w:rsidP="00762818">
            <w:pPr>
              <w:rPr>
                <w:sz w:val="24"/>
                <w:szCs w:val="24"/>
              </w:rPr>
            </w:pPr>
            <w:r w:rsidRPr="00907317">
              <w:t xml:space="preserve">                              </w:t>
            </w:r>
            <w:r w:rsidRPr="00FA2762">
              <w:t>Зарегистрировано</w:t>
            </w:r>
            <w:r w:rsidRPr="00FA2762">
              <w:rPr>
                <w:sz w:val="24"/>
                <w:szCs w:val="24"/>
              </w:rPr>
              <w:t xml:space="preserve">              “</w:t>
            </w:r>
          </w:p>
        </w:tc>
        <w:tc>
          <w:tcPr>
            <w:tcW w:w="510" w:type="dxa"/>
            <w:tcBorders>
              <w:top w:val="nil"/>
              <w:left w:val="nil"/>
              <w:bottom w:val="single" w:sz="4" w:space="0" w:color="auto"/>
              <w:right w:val="nil"/>
            </w:tcBorders>
            <w:vAlign w:val="bottom"/>
          </w:tcPr>
          <w:p w:rsidR="00ED52E8" w:rsidRPr="00FA2762" w:rsidRDefault="00632836" w:rsidP="00762818">
            <w:pPr>
              <w:jc w:val="center"/>
              <w:rPr>
                <w:sz w:val="24"/>
                <w:szCs w:val="24"/>
              </w:rPr>
            </w:pPr>
            <w:r>
              <w:rPr>
                <w:sz w:val="24"/>
                <w:szCs w:val="24"/>
              </w:rPr>
              <w:t>25</w:t>
            </w:r>
          </w:p>
        </w:tc>
        <w:tc>
          <w:tcPr>
            <w:tcW w:w="255" w:type="dxa"/>
            <w:tcBorders>
              <w:top w:val="nil"/>
              <w:left w:val="nil"/>
              <w:bottom w:val="nil"/>
              <w:right w:val="nil"/>
            </w:tcBorders>
            <w:vAlign w:val="bottom"/>
          </w:tcPr>
          <w:p w:rsidR="00ED52E8" w:rsidRPr="00FA2762" w:rsidRDefault="00ED52E8" w:rsidP="00762818">
            <w:pPr>
              <w:rPr>
                <w:sz w:val="24"/>
                <w:szCs w:val="24"/>
              </w:rPr>
            </w:pPr>
            <w:r w:rsidRPr="00FA2762">
              <w:rPr>
                <w:sz w:val="24"/>
                <w:szCs w:val="24"/>
              </w:rPr>
              <w:t>”</w:t>
            </w:r>
          </w:p>
        </w:tc>
        <w:tc>
          <w:tcPr>
            <w:tcW w:w="2155" w:type="dxa"/>
            <w:tcBorders>
              <w:top w:val="nil"/>
              <w:left w:val="nil"/>
              <w:bottom w:val="single" w:sz="4" w:space="0" w:color="auto"/>
              <w:right w:val="nil"/>
            </w:tcBorders>
            <w:vAlign w:val="bottom"/>
          </w:tcPr>
          <w:p w:rsidR="00ED52E8" w:rsidRPr="00FA2762" w:rsidRDefault="00632836" w:rsidP="00762818">
            <w:pPr>
              <w:jc w:val="center"/>
              <w:rPr>
                <w:sz w:val="24"/>
                <w:szCs w:val="24"/>
              </w:rPr>
            </w:pPr>
            <w:r>
              <w:rPr>
                <w:sz w:val="24"/>
                <w:szCs w:val="24"/>
              </w:rPr>
              <w:t>ноября</w:t>
            </w:r>
          </w:p>
        </w:tc>
        <w:tc>
          <w:tcPr>
            <w:tcW w:w="397" w:type="dxa"/>
            <w:tcBorders>
              <w:top w:val="nil"/>
              <w:left w:val="nil"/>
              <w:bottom w:val="nil"/>
              <w:right w:val="nil"/>
            </w:tcBorders>
            <w:vAlign w:val="bottom"/>
          </w:tcPr>
          <w:p w:rsidR="00ED52E8" w:rsidRPr="00FA2762" w:rsidRDefault="00ED52E8" w:rsidP="00762818">
            <w:pPr>
              <w:jc w:val="right"/>
              <w:rPr>
                <w:sz w:val="24"/>
                <w:szCs w:val="24"/>
              </w:rPr>
            </w:pPr>
            <w:r w:rsidRPr="00FA2762">
              <w:rPr>
                <w:sz w:val="24"/>
                <w:szCs w:val="24"/>
              </w:rPr>
              <w:t>20</w:t>
            </w:r>
          </w:p>
        </w:tc>
        <w:tc>
          <w:tcPr>
            <w:tcW w:w="397" w:type="dxa"/>
            <w:tcBorders>
              <w:top w:val="nil"/>
              <w:left w:val="nil"/>
              <w:bottom w:val="single" w:sz="4" w:space="0" w:color="auto"/>
              <w:right w:val="nil"/>
            </w:tcBorders>
            <w:vAlign w:val="bottom"/>
          </w:tcPr>
          <w:p w:rsidR="00ED52E8" w:rsidRPr="00FA2762" w:rsidRDefault="00ED52E8" w:rsidP="00764539">
            <w:pPr>
              <w:rPr>
                <w:sz w:val="24"/>
                <w:szCs w:val="24"/>
              </w:rPr>
            </w:pPr>
            <w:r w:rsidRPr="00FA2762">
              <w:rPr>
                <w:sz w:val="24"/>
                <w:szCs w:val="24"/>
              </w:rPr>
              <w:t>1</w:t>
            </w:r>
            <w:r w:rsidR="00764539" w:rsidRPr="00FA2762">
              <w:rPr>
                <w:sz w:val="24"/>
                <w:szCs w:val="24"/>
              </w:rPr>
              <w:t>9</w:t>
            </w:r>
          </w:p>
        </w:tc>
        <w:tc>
          <w:tcPr>
            <w:tcW w:w="397" w:type="dxa"/>
            <w:tcBorders>
              <w:top w:val="nil"/>
              <w:left w:val="nil"/>
              <w:bottom w:val="nil"/>
              <w:right w:val="nil"/>
            </w:tcBorders>
            <w:vAlign w:val="bottom"/>
          </w:tcPr>
          <w:p w:rsidR="00ED52E8" w:rsidRPr="00FA2762" w:rsidRDefault="00ED52E8" w:rsidP="00762818">
            <w:pPr>
              <w:ind w:left="57"/>
              <w:rPr>
                <w:sz w:val="24"/>
                <w:szCs w:val="24"/>
              </w:rPr>
            </w:pPr>
            <w:proofErr w:type="gramStart"/>
            <w:r w:rsidRPr="00FA2762">
              <w:rPr>
                <w:sz w:val="24"/>
                <w:szCs w:val="24"/>
              </w:rPr>
              <w:t>г</w:t>
            </w:r>
            <w:proofErr w:type="gramEnd"/>
            <w:r w:rsidRPr="00FA2762">
              <w:rPr>
                <w:sz w:val="24"/>
                <w:szCs w:val="24"/>
              </w:rPr>
              <w:t>.</w:t>
            </w:r>
          </w:p>
        </w:tc>
      </w:tr>
    </w:tbl>
    <w:p w:rsidR="00ED52E8" w:rsidRPr="00FA2762" w:rsidRDefault="00ED52E8" w:rsidP="00ED52E8">
      <w:pPr>
        <w:ind w:left="3714"/>
        <w:jc w:val="center"/>
        <w:rPr>
          <w:lang w:val="en-US"/>
        </w:rPr>
      </w:pPr>
      <w:r w:rsidRPr="00FA2762">
        <w:t>Государственный регистрационный номер</w:t>
      </w:r>
    </w:p>
    <w:p w:rsidR="00E71FBA" w:rsidRPr="00FA2762" w:rsidRDefault="00416A62" w:rsidP="00ED52E8">
      <w:pPr>
        <w:ind w:left="3714"/>
        <w:jc w:val="center"/>
      </w:pPr>
      <w:r w:rsidRPr="00FA2762">
        <w:t xml:space="preserve"> </w:t>
      </w:r>
    </w:p>
    <w:tbl>
      <w:tblPr>
        <w:tblW w:w="11076" w:type="dxa"/>
        <w:tblInd w:w="3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632836" w:rsidRPr="00FA2762" w:rsidTr="000C59D3">
        <w:trPr>
          <w:trHeight w:val="284"/>
        </w:trPr>
        <w:tc>
          <w:tcPr>
            <w:tcW w:w="284" w:type="dxa"/>
            <w:vAlign w:val="center"/>
          </w:tcPr>
          <w:p w:rsidR="00632836" w:rsidRPr="00997B8A" w:rsidRDefault="00632836" w:rsidP="001A6861">
            <w:pPr>
              <w:jc w:val="center"/>
              <w:rPr>
                <w:sz w:val="24"/>
                <w:szCs w:val="24"/>
              </w:rPr>
            </w:pPr>
            <w:r>
              <w:rPr>
                <w:sz w:val="24"/>
                <w:szCs w:val="24"/>
              </w:rPr>
              <w:t>4</w:t>
            </w:r>
          </w:p>
        </w:tc>
        <w:tc>
          <w:tcPr>
            <w:tcW w:w="284" w:type="dxa"/>
            <w:vAlign w:val="center"/>
          </w:tcPr>
          <w:p w:rsidR="00632836" w:rsidRPr="001A5DE2" w:rsidRDefault="00632836" w:rsidP="001A6861">
            <w:pPr>
              <w:jc w:val="center"/>
              <w:rPr>
                <w:sz w:val="24"/>
                <w:szCs w:val="24"/>
              </w:rPr>
            </w:pPr>
            <w:r>
              <w:rPr>
                <w:sz w:val="24"/>
                <w:szCs w:val="24"/>
              </w:rPr>
              <w:t>-</w:t>
            </w:r>
          </w:p>
        </w:tc>
        <w:tc>
          <w:tcPr>
            <w:tcW w:w="284" w:type="dxa"/>
            <w:vAlign w:val="center"/>
          </w:tcPr>
          <w:p w:rsidR="00632836" w:rsidRPr="001A5DE2" w:rsidRDefault="00632836" w:rsidP="001A6861">
            <w:pPr>
              <w:jc w:val="center"/>
              <w:rPr>
                <w:sz w:val="24"/>
                <w:szCs w:val="24"/>
              </w:rPr>
            </w:pPr>
            <w:r>
              <w:rPr>
                <w:sz w:val="24"/>
                <w:szCs w:val="24"/>
              </w:rPr>
              <w:t>2</w:t>
            </w:r>
          </w:p>
        </w:tc>
        <w:tc>
          <w:tcPr>
            <w:tcW w:w="284" w:type="dxa"/>
            <w:vAlign w:val="center"/>
          </w:tcPr>
          <w:p w:rsidR="00632836" w:rsidRPr="001A5DE2" w:rsidRDefault="00632836" w:rsidP="001A6861">
            <w:pPr>
              <w:jc w:val="center"/>
              <w:rPr>
                <w:sz w:val="24"/>
                <w:szCs w:val="24"/>
              </w:rPr>
            </w:pPr>
            <w:r>
              <w:rPr>
                <w:sz w:val="24"/>
                <w:szCs w:val="24"/>
              </w:rPr>
              <w:t>3</w:t>
            </w:r>
          </w:p>
        </w:tc>
        <w:tc>
          <w:tcPr>
            <w:tcW w:w="284" w:type="dxa"/>
            <w:vAlign w:val="center"/>
          </w:tcPr>
          <w:p w:rsidR="00632836" w:rsidRPr="001A5DE2" w:rsidRDefault="00632836" w:rsidP="001A6861">
            <w:pPr>
              <w:jc w:val="center"/>
              <w:rPr>
                <w:sz w:val="24"/>
                <w:szCs w:val="24"/>
              </w:rPr>
            </w:pPr>
            <w:r>
              <w:rPr>
                <w:sz w:val="24"/>
                <w:szCs w:val="24"/>
              </w:rPr>
              <w:t>-</w:t>
            </w:r>
          </w:p>
        </w:tc>
        <w:tc>
          <w:tcPr>
            <w:tcW w:w="284" w:type="dxa"/>
            <w:vAlign w:val="center"/>
          </w:tcPr>
          <w:p w:rsidR="00632836" w:rsidRPr="001A5DE2" w:rsidRDefault="00632836" w:rsidP="001A6861">
            <w:pPr>
              <w:jc w:val="center"/>
              <w:rPr>
                <w:sz w:val="24"/>
                <w:szCs w:val="24"/>
              </w:rPr>
            </w:pPr>
            <w:r>
              <w:rPr>
                <w:sz w:val="24"/>
                <w:szCs w:val="24"/>
              </w:rPr>
              <w:t>0</w:t>
            </w:r>
          </w:p>
        </w:tc>
        <w:tc>
          <w:tcPr>
            <w:tcW w:w="284" w:type="dxa"/>
            <w:vAlign w:val="center"/>
          </w:tcPr>
          <w:p w:rsidR="00632836" w:rsidRPr="001A5DE2" w:rsidRDefault="00632836" w:rsidP="001A6861">
            <w:pPr>
              <w:jc w:val="center"/>
              <w:rPr>
                <w:sz w:val="24"/>
                <w:szCs w:val="24"/>
              </w:rPr>
            </w:pPr>
            <w:r>
              <w:rPr>
                <w:sz w:val="24"/>
                <w:szCs w:val="24"/>
              </w:rPr>
              <w:t>0</w:t>
            </w:r>
          </w:p>
        </w:tc>
        <w:tc>
          <w:tcPr>
            <w:tcW w:w="284" w:type="dxa"/>
            <w:vAlign w:val="center"/>
          </w:tcPr>
          <w:p w:rsidR="00632836" w:rsidRPr="001A5DE2" w:rsidRDefault="00632836" w:rsidP="001A6861">
            <w:pPr>
              <w:jc w:val="center"/>
              <w:rPr>
                <w:sz w:val="24"/>
                <w:szCs w:val="24"/>
              </w:rPr>
            </w:pPr>
            <w:r>
              <w:rPr>
                <w:sz w:val="24"/>
                <w:szCs w:val="24"/>
              </w:rPr>
              <w:t>0</w:t>
            </w:r>
          </w:p>
        </w:tc>
        <w:tc>
          <w:tcPr>
            <w:tcW w:w="284" w:type="dxa"/>
            <w:vAlign w:val="center"/>
          </w:tcPr>
          <w:p w:rsidR="00632836" w:rsidRPr="001A5DE2" w:rsidRDefault="00632836" w:rsidP="001A6861">
            <w:pPr>
              <w:jc w:val="center"/>
              <w:rPr>
                <w:sz w:val="24"/>
                <w:szCs w:val="24"/>
              </w:rPr>
            </w:pPr>
            <w:r>
              <w:rPr>
                <w:sz w:val="24"/>
                <w:szCs w:val="24"/>
              </w:rPr>
              <w:t>1</w:t>
            </w:r>
          </w:p>
        </w:tc>
        <w:tc>
          <w:tcPr>
            <w:tcW w:w="284" w:type="dxa"/>
            <w:vAlign w:val="center"/>
          </w:tcPr>
          <w:p w:rsidR="00632836" w:rsidRPr="001A5DE2" w:rsidRDefault="00632836" w:rsidP="001A6861">
            <w:pPr>
              <w:jc w:val="center"/>
              <w:rPr>
                <w:sz w:val="24"/>
                <w:szCs w:val="24"/>
              </w:rPr>
            </w:pPr>
            <w:r>
              <w:rPr>
                <w:sz w:val="24"/>
                <w:szCs w:val="24"/>
              </w:rPr>
              <w:t>1</w:t>
            </w:r>
          </w:p>
        </w:tc>
        <w:tc>
          <w:tcPr>
            <w:tcW w:w="284" w:type="dxa"/>
            <w:vAlign w:val="center"/>
          </w:tcPr>
          <w:p w:rsidR="00632836" w:rsidRPr="001A5DE2" w:rsidRDefault="00632836" w:rsidP="001A6861">
            <w:pPr>
              <w:jc w:val="center"/>
              <w:rPr>
                <w:sz w:val="24"/>
                <w:szCs w:val="24"/>
              </w:rPr>
            </w:pPr>
            <w:r>
              <w:rPr>
                <w:sz w:val="24"/>
                <w:szCs w:val="24"/>
              </w:rPr>
              <w:t>-</w:t>
            </w:r>
          </w:p>
        </w:tc>
        <w:tc>
          <w:tcPr>
            <w:tcW w:w="284" w:type="dxa"/>
            <w:vAlign w:val="center"/>
          </w:tcPr>
          <w:p w:rsidR="00632836" w:rsidRPr="001A5DE2" w:rsidRDefault="00632836" w:rsidP="001A6861">
            <w:pPr>
              <w:jc w:val="center"/>
              <w:rPr>
                <w:sz w:val="24"/>
                <w:szCs w:val="24"/>
              </w:rPr>
            </w:pPr>
            <w:r>
              <w:rPr>
                <w:sz w:val="24"/>
                <w:szCs w:val="24"/>
              </w:rPr>
              <w:t>Т</w:t>
            </w:r>
          </w:p>
        </w:tc>
        <w:tc>
          <w:tcPr>
            <w:tcW w:w="284" w:type="dxa"/>
            <w:vAlign w:val="center"/>
          </w:tcPr>
          <w:p w:rsidR="00632836" w:rsidRPr="001A5DE2" w:rsidRDefault="00632836" w:rsidP="001A6861">
            <w:pPr>
              <w:jc w:val="center"/>
              <w:rPr>
                <w:sz w:val="24"/>
                <w:szCs w:val="24"/>
              </w:rPr>
            </w:pPr>
            <w:r>
              <w:rPr>
                <w:sz w:val="24"/>
                <w:szCs w:val="24"/>
              </w:rPr>
              <w:t>-</w:t>
            </w:r>
          </w:p>
        </w:tc>
        <w:tc>
          <w:tcPr>
            <w:tcW w:w="284" w:type="dxa"/>
            <w:vAlign w:val="center"/>
          </w:tcPr>
          <w:p w:rsidR="00632836" w:rsidRPr="001A5DE2" w:rsidRDefault="00632836" w:rsidP="001A6861">
            <w:pPr>
              <w:jc w:val="center"/>
              <w:rPr>
                <w:sz w:val="24"/>
                <w:szCs w:val="24"/>
              </w:rPr>
            </w:pPr>
            <w:r>
              <w:rPr>
                <w:sz w:val="24"/>
                <w:szCs w:val="24"/>
              </w:rPr>
              <w:t>0</w:t>
            </w:r>
          </w:p>
        </w:tc>
        <w:tc>
          <w:tcPr>
            <w:tcW w:w="284" w:type="dxa"/>
            <w:vAlign w:val="center"/>
          </w:tcPr>
          <w:p w:rsidR="00632836" w:rsidRPr="001A5DE2" w:rsidRDefault="00632836" w:rsidP="001A6861">
            <w:pPr>
              <w:jc w:val="center"/>
              <w:rPr>
                <w:sz w:val="24"/>
                <w:szCs w:val="24"/>
              </w:rPr>
            </w:pPr>
            <w:r>
              <w:rPr>
                <w:sz w:val="24"/>
                <w:szCs w:val="24"/>
              </w:rPr>
              <w:t>0</w:t>
            </w:r>
          </w:p>
        </w:tc>
        <w:tc>
          <w:tcPr>
            <w:tcW w:w="284" w:type="dxa"/>
            <w:vAlign w:val="center"/>
          </w:tcPr>
          <w:p w:rsidR="00632836" w:rsidRPr="001A5DE2" w:rsidRDefault="00632836" w:rsidP="001A6861">
            <w:pPr>
              <w:jc w:val="center"/>
              <w:rPr>
                <w:sz w:val="24"/>
                <w:szCs w:val="24"/>
              </w:rPr>
            </w:pPr>
            <w:r>
              <w:rPr>
                <w:sz w:val="24"/>
                <w:szCs w:val="24"/>
              </w:rPr>
              <w:t>1</w:t>
            </w:r>
          </w:p>
        </w:tc>
        <w:tc>
          <w:tcPr>
            <w:tcW w:w="284" w:type="dxa"/>
            <w:vAlign w:val="center"/>
          </w:tcPr>
          <w:p w:rsidR="00632836" w:rsidRPr="001A5DE2" w:rsidRDefault="00632836" w:rsidP="001A6861">
            <w:pPr>
              <w:jc w:val="center"/>
              <w:rPr>
                <w:sz w:val="24"/>
                <w:szCs w:val="24"/>
              </w:rPr>
            </w:pPr>
            <w:proofErr w:type="gramStart"/>
            <w:r>
              <w:rPr>
                <w:sz w:val="24"/>
                <w:szCs w:val="24"/>
              </w:rPr>
              <w:t>Р</w:t>
            </w:r>
            <w:proofErr w:type="gramEnd"/>
          </w:p>
        </w:tc>
        <w:tc>
          <w:tcPr>
            <w:tcW w:w="284" w:type="dxa"/>
            <w:vAlign w:val="center"/>
          </w:tcPr>
          <w:p w:rsidR="00632836" w:rsidRPr="00FA2762" w:rsidRDefault="00632836" w:rsidP="00674FBB">
            <w:pPr>
              <w:jc w:val="center"/>
              <w:rPr>
                <w:sz w:val="24"/>
                <w:szCs w:val="24"/>
              </w:rPr>
            </w:pPr>
          </w:p>
        </w:tc>
        <w:tc>
          <w:tcPr>
            <w:tcW w:w="284" w:type="dxa"/>
            <w:vAlign w:val="center"/>
          </w:tcPr>
          <w:p w:rsidR="00632836" w:rsidRPr="00FA2762" w:rsidRDefault="00632836" w:rsidP="00674FBB">
            <w:pPr>
              <w:jc w:val="center"/>
              <w:rPr>
                <w:sz w:val="24"/>
                <w:szCs w:val="24"/>
              </w:rPr>
            </w:pPr>
          </w:p>
        </w:tc>
        <w:tc>
          <w:tcPr>
            <w:tcW w:w="284" w:type="dxa"/>
            <w:vAlign w:val="center"/>
          </w:tcPr>
          <w:p w:rsidR="00632836" w:rsidRPr="00FA2762" w:rsidRDefault="00632836" w:rsidP="00674FBB">
            <w:pPr>
              <w:jc w:val="center"/>
              <w:rPr>
                <w:sz w:val="24"/>
                <w:szCs w:val="24"/>
              </w:rPr>
            </w:pPr>
          </w:p>
        </w:tc>
        <w:tc>
          <w:tcPr>
            <w:tcW w:w="284" w:type="dxa"/>
            <w:vAlign w:val="center"/>
          </w:tcPr>
          <w:p w:rsidR="00632836" w:rsidRPr="00FA2762" w:rsidRDefault="00632836" w:rsidP="00674FBB">
            <w:pPr>
              <w:jc w:val="center"/>
              <w:rPr>
                <w:sz w:val="24"/>
                <w:szCs w:val="24"/>
              </w:rPr>
            </w:pPr>
          </w:p>
        </w:tc>
        <w:tc>
          <w:tcPr>
            <w:tcW w:w="284" w:type="dxa"/>
            <w:vAlign w:val="center"/>
          </w:tcPr>
          <w:p w:rsidR="00632836" w:rsidRPr="00FA2762" w:rsidRDefault="00632836" w:rsidP="00674FBB">
            <w:pPr>
              <w:jc w:val="center"/>
              <w:rPr>
                <w:sz w:val="24"/>
                <w:szCs w:val="24"/>
              </w:rPr>
            </w:pPr>
          </w:p>
        </w:tc>
        <w:tc>
          <w:tcPr>
            <w:tcW w:w="284" w:type="dxa"/>
            <w:vAlign w:val="center"/>
          </w:tcPr>
          <w:p w:rsidR="00632836" w:rsidRPr="00FA2762" w:rsidRDefault="00632836" w:rsidP="00674FBB">
            <w:pPr>
              <w:jc w:val="center"/>
              <w:rPr>
                <w:sz w:val="24"/>
                <w:szCs w:val="24"/>
              </w:rPr>
            </w:pPr>
          </w:p>
        </w:tc>
        <w:tc>
          <w:tcPr>
            <w:tcW w:w="284" w:type="dxa"/>
            <w:vAlign w:val="center"/>
          </w:tcPr>
          <w:p w:rsidR="00632836" w:rsidRPr="00FA2762" w:rsidRDefault="00632836" w:rsidP="00674FBB">
            <w:pPr>
              <w:jc w:val="center"/>
              <w:rPr>
                <w:sz w:val="24"/>
                <w:szCs w:val="24"/>
              </w:rPr>
            </w:pPr>
          </w:p>
        </w:tc>
        <w:tc>
          <w:tcPr>
            <w:tcW w:w="284" w:type="dxa"/>
            <w:vAlign w:val="center"/>
          </w:tcPr>
          <w:p w:rsidR="00632836" w:rsidRPr="00FA2762" w:rsidRDefault="00632836" w:rsidP="00674FBB">
            <w:pPr>
              <w:jc w:val="center"/>
              <w:rPr>
                <w:sz w:val="24"/>
                <w:szCs w:val="24"/>
              </w:rPr>
            </w:pPr>
          </w:p>
        </w:tc>
        <w:tc>
          <w:tcPr>
            <w:tcW w:w="284" w:type="dxa"/>
            <w:vAlign w:val="center"/>
          </w:tcPr>
          <w:p w:rsidR="00632836" w:rsidRPr="00FA2762" w:rsidRDefault="00632836" w:rsidP="00674FBB">
            <w:pPr>
              <w:jc w:val="center"/>
              <w:rPr>
                <w:sz w:val="24"/>
                <w:szCs w:val="24"/>
              </w:rPr>
            </w:pPr>
          </w:p>
        </w:tc>
        <w:tc>
          <w:tcPr>
            <w:tcW w:w="284" w:type="dxa"/>
            <w:vAlign w:val="center"/>
          </w:tcPr>
          <w:p w:rsidR="00632836" w:rsidRPr="00FA2762" w:rsidRDefault="00632836" w:rsidP="00674FBB">
            <w:pPr>
              <w:jc w:val="center"/>
              <w:rPr>
                <w:sz w:val="24"/>
                <w:szCs w:val="24"/>
              </w:rPr>
            </w:pPr>
          </w:p>
        </w:tc>
        <w:tc>
          <w:tcPr>
            <w:tcW w:w="284" w:type="dxa"/>
            <w:vAlign w:val="center"/>
          </w:tcPr>
          <w:p w:rsidR="00632836" w:rsidRPr="00FA2762" w:rsidRDefault="00632836" w:rsidP="00674FBB">
            <w:pPr>
              <w:jc w:val="center"/>
              <w:rPr>
                <w:sz w:val="24"/>
                <w:szCs w:val="24"/>
              </w:rPr>
            </w:pPr>
          </w:p>
        </w:tc>
        <w:tc>
          <w:tcPr>
            <w:tcW w:w="284" w:type="dxa"/>
            <w:vAlign w:val="center"/>
          </w:tcPr>
          <w:p w:rsidR="00632836" w:rsidRPr="00FA2762" w:rsidRDefault="00632836" w:rsidP="00674FBB">
            <w:pPr>
              <w:jc w:val="center"/>
              <w:rPr>
                <w:sz w:val="24"/>
                <w:szCs w:val="24"/>
              </w:rPr>
            </w:pPr>
          </w:p>
        </w:tc>
        <w:tc>
          <w:tcPr>
            <w:tcW w:w="284" w:type="dxa"/>
            <w:vAlign w:val="center"/>
          </w:tcPr>
          <w:p w:rsidR="00632836" w:rsidRPr="00FA2762" w:rsidRDefault="00632836" w:rsidP="00674FBB">
            <w:pPr>
              <w:jc w:val="center"/>
              <w:rPr>
                <w:sz w:val="24"/>
                <w:szCs w:val="24"/>
              </w:rPr>
            </w:pPr>
          </w:p>
        </w:tc>
        <w:tc>
          <w:tcPr>
            <w:tcW w:w="284" w:type="dxa"/>
            <w:vAlign w:val="center"/>
          </w:tcPr>
          <w:p w:rsidR="00632836" w:rsidRPr="00FA2762" w:rsidRDefault="00632836" w:rsidP="00674FBB">
            <w:pPr>
              <w:jc w:val="center"/>
              <w:rPr>
                <w:sz w:val="24"/>
                <w:szCs w:val="24"/>
              </w:rPr>
            </w:pPr>
          </w:p>
        </w:tc>
        <w:tc>
          <w:tcPr>
            <w:tcW w:w="284" w:type="dxa"/>
            <w:vAlign w:val="center"/>
          </w:tcPr>
          <w:p w:rsidR="00632836" w:rsidRPr="00FA2762" w:rsidRDefault="00632836" w:rsidP="00674FBB">
            <w:pPr>
              <w:jc w:val="center"/>
              <w:rPr>
                <w:sz w:val="24"/>
                <w:szCs w:val="24"/>
              </w:rPr>
            </w:pPr>
          </w:p>
        </w:tc>
        <w:tc>
          <w:tcPr>
            <w:tcW w:w="284" w:type="dxa"/>
            <w:vAlign w:val="center"/>
          </w:tcPr>
          <w:p w:rsidR="00632836" w:rsidRPr="00FA2762" w:rsidRDefault="00632836" w:rsidP="00674FBB">
            <w:pPr>
              <w:jc w:val="center"/>
              <w:rPr>
                <w:sz w:val="24"/>
                <w:szCs w:val="24"/>
              </w:rPr>
            </w:pPr>
          </w:p>
        </w:tc>
        <w:tc>
          <w:tcPr>
            <w:tcW w:w="284" w:type="dxa"/>
            <w:vAlign w:val="center"/>
          </w:tcPr>
          <w:p w:rsidR="00632836" w:rsidRPr="00FA2762" w:rsidRDefault="00632836" w:rsidP="00674FBB">
            <w:pPr>
              <w:jc w:val="center"/>
              <w:rPr>
                <w:sz w:val="24"/>
                <w:szCs w:val="24"/>
              </w:rPr>
            </w:pPr>
          </w:p>
        </w:tc>
        <w:tc>
          <w:tcPr>
            <w:tcW w:w="284" w:type="dxa"/>
            <w:vAlign w:val="center"/>
          </w:tcPr>
          <w:p w:rsidR="00632836" w:rsidRPr="00FA2762" w:rsidRDefault="00632836" w:rsidP="00674FBB">
            <w:pPr>
              <w:jc w:val="center"/>
              <w:rPr>
                <w:sz w:val="24"/>
                <w:szCs w:val="24"/>
                <w:lang w:val="en-US"/>
              </w:rPr>
            </w:pPr>
          </w:p>
        </w:tc>
        <w:tc>
          <w:tcPr>
            <w:tcW w:w="284" w:type="dxa"/>
            <w:vAlign w:val="center"/>
          </w:tcPr>
          <w:p w:rsidR="00632836" w:rsidRPr="00FA2762" w:rsidRDefault="00632836" w:rsidP="00674FBB">
            <w:pPr>
              <w:jc w:val="center"/>
              <w:rPr>
                <w:sz w:val="24"/>
                <w:szCs w:val="24"/>
                <w:lang w:val="en-US"/>
              </w:rPr>
            </w:pPr>
          </w:p>
        </w:tc>
        <w:tc>
          <w:tcPr>
            <w:tcW w:w="284" w:type="dxa"/>
            <w:vAlign w:val="center"/>
          </w:tcPr>
          <w:p w:rsidR="00632836" w:rsidRPr="00FA2762" w:rsidRDefault="00632836" w:rsidP="00674FBB">
            <w:pPr>
              <w:jc w:val="center"/>
              <w:rPr>
                <w:sz w:val="24"/>
                <w:szCs w:val="24"/>
                <w:lang w:val="en-US"/>
              </w:rPr>
            </w:pPr>
          </w:p>
        </w:tc>
        <w:tc>
          <w:tcPr>
            <w:tcW w:w="284" w:type="dxa"/>
            <w:vAlign w:val="center"/>
          </w:tcPr>
          <w:p w:rsidR="00632836" w:rsidRPr="00FA2762" w:rsidRDefault="00632836" w:rsidP="00674FBB">
            <w:pPr>
              <w:jc w:val="center"/>
              <w:rPr>
                <w:sz w:val="24"/>
                <w:szCs w:val="24"/>
              </w:rPr>
            </w:pPr>
          </w:p>
        </w:tc>
        <w:tc>
          <w:tcPr>
            <w:tcW w:w="284" w:type="dxa"/>
            <w:vAlign w:val="center"/>
          </w:tcPr>
          <w:p w:rsidR="00632836" w:rsidRPr="00FA2762" w:rsidRDefault="00632836" w:rsidP="00674FBB">
            <w:pPr>
              <w:jc w:val="center"/>
              <w:rPr>
                <w:sz w:val="24"/>
                <w:szCs w:val="24"/>
              </w:rPr>
            </w:pPr>
          </w:p>
        </w:tc>
      </w:tr>
    </w:tbl>
    <w:p w:rsidR="00ED52E8" w:rsidRPr="00FA2762" w:rsidRDefault="00ED52E8" w:rsidP="00ED52E8">
      <w:pPr>
        <w:ind w:left="3714"/>
        <w:jc w:val="center"/>
        <w:rPr>
          <w:bCs/>
          <w:sz w:val="24"/>
          <w:szCs w:val="24"/>
        </w:rPr>
      </w:pPr>
    </w:p>
    <w:p w:rsidR="00ED52E8" w:rsidRPr="00FA2762" w:rsidRDefault="00ED52E8" w:rsidP="00ED52E8">
      <w:pPr>
        <w:ind w:left="3714"/>
        <w:jc w:val="center"/>
        <w:rPr>
          <w:b/>
          <w:sz w:val="24"/>
          <w:szCs w:val="24"/>
        </w:rPr>
      </w:pPr>
      <w:r w:rsidRPr="00FA2762">
        <w:rPr>
          <w:b/>
          <w:bCs/>
          <w:sz w:val="24"/>
          <w:szCs w:val="24"/>
        </w:rPr>
        <w:t>Центральный банк Российской Федерации</w:t>
      </w:r>
    </w:p>
    <w:p w:rsidR="00ED52E8" w:rsidRPr="00FA2762" w:rsidRDefault="00ED52E8" w:rsidP="00ED52E8">
      <w:pPr>
        <w:pBdr>
          <w:top w:val="single" w:sz="4" w:space="1" w:color="auto"/>
        </w:pBdr>
        <w:ind w:left="3714" w:right="-2"/>
        <w:jc w:val="center"/>
      </w:pPr>
      <w:r w:rsidRPr="00FA2762">
        <w:t>(указывается наименование регистрирующего органа)</w:t>
      </w:r>
    </w:p>
    <w:p w:rsidR="00ED52E8" w:rsidRPr="00FA2762" w:rsidRDefault="00ED52E8" w:rsidP="00ED52E8">
      <w:pPr>
        <w:ind w:left="3714" w:right="-2"/>
        <w:jc w:val="center"/>
        <w:rPr>
          <w:sz w:val="24"/>
          <w:szCs w:val="24"/>
        </w:rPr>
      </w:pPr>
    </w:p>
    <w:p w:rsidR="00ED52E8" w:rsidRPr="00FA2762" w:rsidRDefault="00ED52E8" w:rsidP="00ED52E8">
      <w:pPr>
        <w:pBdr>
          <w:top w:val="single" w:sz="4" w:space="1" w:color="auto"/>
        </w:pBdr>
        <w:ind w:left="3714" w:right="-2"/>
        <w:jc w:val="center"/>
      </w:pPr>
      <w:r w:rsidRPr="00FA2762">
        <w:t>(подпись уполномоченного лица)</w:t>
      </w:r>
    </w:p>
    <w:p w:rsidR="00ED52E8" w:rsidRPr="00FA2762" w:rsidRDefault="00ED52E8" w:rsidP="00ED52E8">
      <w:pPr>
        <w:pBdr>
          <w:top w:val="single" w:sz="4" w:space="1" w:color="auto"/>
        </w:pBdr>
        <w:ind w:left="3714" w:right="-2"/>
        <w:jc w:val="center"/>
      </w:pPr>
      <w:r w:rsidRPr="00FA2762">
        <w:t>(печать регистрирующего органа)</w:t>
      </w:r>
    </w:p>
    <w:p w:rsidR="009A7D4F" w:rsidRPr="00FA2762" w:rsidRDefault="009A7D4F" w:rsidP="00004C34">
      <w:pPr>
        <w:spacing w:before="360" w:after="120"/>
        <w:jc w:val="center"/>
        <w:rPr>
          <w:b/>
          <w:bCs/>
          <w:sz w:val="24"/>
          <w:szCs w:val="24"/>
        </w:rPr>
      </w:pPr>
    </w:p>
    <w:p w:rsidR="009A7D4F" w:rsidRPr="00FA2762" w:rsidRDefault="009A7D4F" w:rsidP="00004C34">
      <w:pPr>
        <w:spacing w:before="360" w:after="120"/>
        <w:jc w:val="center"/>
        <w:rPr>
          <w:b/>
          <w:bCs/>
          <w:sz w:val="24"/>
          <w:szCs w:val="24"/>
        </w:rPr>
      </w:pPr>
    </w:p>
    <w:p w:rsidR="005D6CB2" w:rsidRPr="00FA2762" w:rsidRDefault="005D6CB2" w:rsidP="00004C34">
      <w:pPr>
        <w:spacing w:before="360" w:after="120"/>
        <w:jc w:val="center"/>
        <w:rPr>
          <w:b/>
          <w:bCs/>
          <w:sz w:val="24"/>
          <w:szCs w:val="24"/>
        </w:rPr>
      </w:pPr>
      <w:r w:rsidRPr="00FA2762">
        <w:rPr>
          <w:b/>
          <w:bCs/>
          <w:sz w:val="24"/>
          <w:szCs w:val="24"/>
        </w:rPr>
        <w:t>УСЛОВИЯ ВЫПУСКА ОБЛИГАЦИЙ</w:t>
      </w:r>
      <w:r w:rsidR="003523BA" w:rsidRPr="00FA2762">
        <w:rPr>
          <w:sz w:val="24"/>
          <w:szCs w:val="24"/>
        </w:rPr>
        <w:br/>
      </w:r>
      <w:r w:rsidR="003523BA" w:rsidRPr="00FA2762">
        <w:rPr>
          <w:b/>
          <w:bCs/>
          <w:sz w:val="24"/>
          <w:szCs w:val="24"/>
        </w:rPr>
        <w:t>В РАМКАХ ПРОГРАММЫ ОБЛИГАЦИЙ</w:t>
      </w:r>
    </w:p>
    <w:p w:rsidR="00001C9E" w:rsidRPr="00FA2762" w:rsidRDefault="00C57714" w:rsidP="00001C9E">
      <w:pPr>
        <w:contextualSpacing/>
        <w:jc w:val="center"/>
        <w:rPr>
          <w:b/>
          <w:sz w:val="22"/>
          <w:szCs w:val="22"/>
        </w:rPr>
      </w:pPr>
      <w:r w:rsidRPr="00FA2762">
        <w:rPr>
          <w:b/>
          <w:sz w:val="22"/>
          <w:szCs w:val="22"/>
        </w:rPr>
        <w:t>Государственная компания</w:t>
      </w:r>
      <w:r w:rsidR="00E9081B" w:rsidRPr="00FA2762">
        <w:rPr>
          <w:b/>
          <w:sz w:val="22"/>
          <w:szCs w:val="22"/>
        </w:rPr>
        <w:t xml:space="preserve"> «</w:t>
      </w:r>
      <w:r w:rsidRPr="00FA2762">
        <w:rPr>
          <w:b/>
          <w:sz w:val="22"/>
          <w:szCs w:val="22"/>
        </w:rPr>
        <w:t>Российские автомобильные дороги</w:t>
      </w:r>
      <w:r w:rsidR="00E9081B" w:rsidRPr="00FA2762">
        <w:rPr>
          <w:b/>
          <w:sz w:val="22"/>
          <w:szCs w:val="22"/>
        </w:rPr>
        <w:t>»</w:t>
      </w:r>
    </w:p>
    <w:p w:rsidR="00001C9E" w:rsidRPr="00FA2762" w:rsidRDefault="00001C9E" w:rsidP="00FD2958">
      <w:pPr>
        <w:jc w:val="center"/>
        <w:rPr>
          <w:b/>
          <w:i/>
          <w:sz w:val="22"/>
          <w:szCs w:val="22"/>
        </w:rPr>
      </w:pPr>
      <w:bookmarkStart w:id="0" w:name="_DV_C3"/>
    </w:p>
    <w:p w:rsidR="00EC30E3" w:rsidRPr="00FA2762" w:rsidRDefault="009046CF" w:rsidP="00FD2958">
      <w:pPr>
        <w:jc w:val="center"/>
        <w:rPr>
          <w:b/>
          <w:i/>
          <w:sz w:val="22"/>
          <w:szCs w:val="22"/>
        </w:rPr>
      </w:pPr>
      <w:proofErr w:type="gramStart"/>
      <w:r w:rsidRPr="00FA2762">
        <w:rPr>
          <w:b/>
          <w:i/>
          <w:sz w:val="22"/>
          <w:szCs w:val="22"/>
        </w:rPr>
        <w:t>облигации процентные</w:t>
      </w:r>
      <w:bookmarkEnd w:id="0"/>
      <w:r w:rsidRPr="00FA2762">
        <w:rPr>
          <w:b/>
          <w:i/>
          <w:sz w:val="22"/>
          <w:szCs w:val="22"/>
        </w:rPr>
        <w:t xml:space="preserve"> </w:t>
      </w:r>
      <w:r w:rsidR="00633068" w:rsidRPr="00FA2762">
        <w:rPr>
          <w:b/>
          <w:i/>
          <w:sz w:val="22"/>
          <w:szCs w:val="22"/>
        </w:rPr>
        <w:t xml:space="preserve">неконвертируемые </w:t>
      </w:r>
      <w:r w:rsidR="003523BA" w:rsidRPr="00FA2762">
        <w:rPr>
          <w:b/>
          <w:i/>
          <w:sz w:val="22"/>
          <w:szCs w:val="22"/>
        </w:rPr>
        <w:t xml:space="preserve">документарные </w:t>
      </w:r>
      <w:r w:rsidR="00EC30E3" w:rsidRPr="00FA2762">
        <w:rPr>
          <w:b/>
          <w:i/>
          <w:sz w:val="22"/>
          <w:szCs w:val="22"/>
        </w:rPr>
        <w:t>на предъявителя с обязательным централизованным хранением серии</w:t>
      </w:r>
      <w:r w:rsidR="00B31EBB" w:rsidRPr="00FA2762">
        <w:rPr>
          <w:b/>
          <w:i/>
          <w:sz w:val="22"/>
          <w:szCs w:val="22"/>
        </w:rPr>
        <w:t xml:space="preserve"> </w:t>
      </w:r>
      <w:r w:rsidR="00243A11" w:rsidRPr="00FA2762">
        <w:rPr>
          <w:b/>
          <w:i/>
          <w:sz w:val="22"/>
          <w:szCs w:val="22"/>
        </w:rPr>
        <w:t>001Р-23</w:t>
      </w:r>
      <w:r w:rsidR="00F029D7" w:rsidRPr="00FA2762">
        <w:rPr>
          <w:b/>
          <w:i/>
          <w:sz w:val="22"/>
          <w:szCs w:val="22"/>
        </w:rPr>
        <w:t xml:space="preserve"> </w:t>
      </w:r>
      <w:r w:rsidR="00EC30E3" w:rsidRPr="00FA2762">
        <w:rPr>
          <w:b/>
          <w:i/>
          <w:sz w:val="22"/>
          <w:szCs w:val="22"/>
        </w:rPr>
        <w:t xml:space="preserve">в количестве </w:t>
      </w:r>
      <w:r w:rsidR="00B97BE8" w:rsidRPr="00FA2762">
        <w:rPr>
          <w:b/>
          <w:i/>
          <w:sz w:val="22"/>
          <w:szCs w:val="22"/>
        </w:rPr>
        <w:t>2 0</w:t>
      </w:r>
      <w:r w:rsidR="00764539" w:rsidRPr="00FA2762">
        <w:rPr>
          <w:b/>
          <w:i/>
          <w:sz w:val="22"/>
          <w:szCs w:val="22"/>
        </w:rPr>
        <w:t>00 000 (</w:t>
      </w:r>
      <w:r w:rsidR="00B97BE8" w:rsidRPr="00FA2762">
        <w:rPr>
          <w:b/>
          <w:i/>
          <w:sz w:val="22"/>
          <w:szCs w:val="22"/>
        </w:rPr>
        <w:t>Два миллиона</w:t>
      </w:r>
      <w:r w:rsidR="00764539" w:rsidRPr="00FA2762">
        <w:rPr>
          <w:b/>
          <w:i/>
          <w:sz w:val="22"/>
          <w:szCs w:val="22"/>
        </w:rPr>
        <w:t>)</w:t>
      </w:r>
      <w:r w:rsidR="00EC30E3" w:rsidRPr="00FA2762">
        <w:rPr>
          <w:b/>
          <w:i/>
          <w:sz w:val="22"/>
          <w:szCs w:val="22"/>
        </w:rPr>
        <w:t xml:space="preserve"> штук номинальной стоимостью 1 000 (Одна тысяча) </w:t>
      </w:r>
      <w:r w:rsidR="009B07F9" w:rsidRPr="00FA2762">
        <w:rPr>
          <w:b/>
          <w:i/>
          <w:sz w:val="22"/>
          <w:szCs w:val="22"/>
        </w:rPr>
        <w:t>ро</w:t>
      </w:r>
      <w:bookmarkStart w:id="1" w:name="_GoBack"/>
      <w:bookmarkEnd w:id="1"/>
      <w:r w:rsidR="009B07F9" w:rsidRPr="00FA2762">
        <w:rPr>
          <w:b/>
          <w:i/>
          <w:sz w:val="22"/>
          <w:szCs w:val="22"/>
        </w:rPr>
        <w:t xml:space="preserve">ссийских </w:t>
      </w:r>
      <w:r w:rsidR="00EC30E3" w:rsidRPr="00FA2762">
        <w:rPr>
          <w:b/>
          <w:i/>
          <w:sz w:val="22"/>
          <w:szCs w:val="22"/>
        </w:rPr>
        <w:t>рублей каждая общей номинальной стоимостью</w:t>
      </w:r>
      <w:r w:rsidR="0063484C" w:rsidRPr="00FA2762">
        <w:rPr>
          <w:b/>
          <w:i/>
          <w:sz w:val="22"/>
          <w:szCs w:val="22"/>
        </w:rPr>
        <w:t xml:space="preserve"> </w:t>
      </w:r>
      <w:r w:rsidR="00B97BE8" w:rsidRPr="00FA2762">
        <w:rPr>
          <w:b/>
          <w:i/>
          <w:sz w:val="22"/>
          <w:szCs w:val="22"/>
        </w:rPr>
        <w:t>2 000 000 000</w:t>
      </w:r>
      <w:r w:rsidR="00764539" w:rsidRPr="00FA2762">
        <w:rPr>
          <w:b/>
          <w:i/>
          <w:sz w:val="22"/>
          <w:szCs w:val="22"/>
        </w:rPr>
        <w:t xml:space="preserve"> (</w:t>
      </w:r>
      <w:r w:rsidR="00B97BE8" w:rsidRPr="00FA2762">
        <w:rPr>
          <w:b/>
          <w:i/>
          <w:sz w:val="22"/>
          <w:szCs w:val="22"/>
        </w:rPr>
        <w:t>Два миллиарда</w:t>
      </w:r>
      <w:r w:rsidR="00764539" w:rsidRPr="00FA2762">
        <w:rPr>
          <w:b/>
          <w:i/>
          <w:sz w:val="22"/>
          <w:szCs w:val="22"/>
        </w:rPr>
        <w:t>)</w:t>
      </w:r>
      <w:r w:rsidR="00EC30E3" w:rsidRPr="00FA2762">
        <w:rPr>
          <w:b/>
          <w:i/>
          <w:sz w:val="22"/>
          <w:szCs w:val="22"/>
        </w:rPr>
        <w:t xml:space="preserve"> </w:t>
      </w:r>
      <w:r w:rsidR="003523BA" w:rsidRPr="00FA2762">
        <w:rPr>
          <w:b/>
          <w:i/>
          <w:sz w:val="22"/>
          <w:szCs w:val="22"/>
        </w:rPr>
        <w:t xml:space="preserve">российских </w:t>
      </w:r>
      <w:r w:rsidR="00EC30E3" w:rsidRPr="00FA2762">
        <w:rPr>
          <w:b/>
          <w:i/>
          <w:sz w:val="22"/>
          <w:szCs w:val="22"/>
        </w:rPr>
        <w:t>рублей со сроком погашения</w:t>
      </w:r>
      <w:r w:rsidR="00260BCC" w:rsidRPr="00FA2762">
        <w:rPr>
          <w:b/>
          <w:i/>
          <w:sz w:val="22"/>
          <w:szCs w:val="22"/>
        </w:rPr>
        <w:t xml:space="preserve"> в </w:t>
      </w:r>
      <w:r w:rsidR="003E6F5A" w:rsidRPr="00FA2762">
        <w:rPr>
          <w:b/>
          <w:i/>
          <w:sz w:val="22"/>
          <w:szCs w:val="22"/>
        </w:rPr>
        <w:t>9 855 (Девять тысяч восемьсот пятьдесят пятый) день</w:t>
      </w:r>
      <w:r w:rsidR="00EC30E3" w:rsidRPr="00FA2762">
        <w:rPr>
          <w:b/>
          <w:i/>
          <w:sz w:val="22"/>
          <w:szCs w:val="22"/>
        </w:rPr>
        <w:t xml:space="preserve"> с даты начала размещения </w:t>
      </w:r>
      <w:r w:rsidR="00FE64F3" w:rsidRPr="00FA2762">
        <w:rPr>
          <w:b/>
          <w:i/>
          <w:sz w:val="22"/>
          <w:szCs w:val="22"/>
        </w:rPr>
        <w:t>о</w:t>
      </w:r>
      <w:r w:rsidR="009A3E22" w:rsidRPr="00FA2762">
        <w:rPr>
          <w:b/>
          <w:i/>
          <w:sz w:val="22"/>
          <w:szCs w:val="22"/>
        </w:rPr>
        <w:t>блигаций</w:t>
      </w:r>
      <w:r w:rsidR="00EC30E3" w:rsidRPr="00FA2762">
        <w:rPr>
          <w:b/>
          <w:i/>
          <w:sz w:val="22"/>
          <w:szCs w:val="22"/>
        </w:rPr>
        <w:t>, размещаемы</w:t>
      </w:r>
      <w:r w:rsidR="00766A90" w:rsidRPr="00FA2762">
        <w:rPr>
          <w:b/>
          <w:i/>
          <w:sz w:val="22"/>
          <w:szCs w:val="22"/>
        </w:rPr>
        <w:t>е</w:t>
      </w:r>
      <w:r w:rsidR="00EC30E3" w:rsidRPr="00FA2762">
        <w:rPr>
          <w:b/>
          <w:i/>
          <w:sz w:val="22"/>
          <w:szCs w:val="22"/>
        </w:rPr>
        <w:t xml:space="preserve"> п</w:t>
      </w:r>
      <w:r w:rsidR="00633068" w:rsidRPr="00FA2762">
        <w:rPr>
          <w:b/>
          <w:i/>
          <w:sz w:val="22"/>
          <w:szCs w:val="22"/>
        </w:rPr>
        <w:t>утем</w:t>
      </w:r>
      <w:r w:rsidR="00EC30E3" w:rsidRPr="00FA2762">
        <w:rPr>
          <w:b/>
          <w:i/>
          <w:sz w:val="22"/>
          <w:szCs w:val="22"/>
        </w:rPr>
        <w:t xml:space="preserve"> </w:t>
      </w:r>
      <w:r w:rsidR="003E6F5A" w:rsidRPr="00FA2762">
        <w:rPr>
          <w:b/>
          <w:i/>
          <w:sz w:val="22"/>
          <w:szCs w:val="22"/>
        </w:rPr>
        <w:t>закрытой</w:t>
      </w:r>
      <w:proofErr w:type="gramEnd"/>
      <w:r w:rsidR="00EC30E3" w:rsidRPr="00FA2762">
        <w:rPr>
          <w:b/>
          <w:i/>
          <w:sz w:val="22"/>
          <w:szCs w:val="22"/>
        </w:rPr>
        <w:t xml:space="preserve"> подписк</w:t>
      </w:r>
      <w:r w:rsidR="00633068" w:rsidRPr="00FA2762">
        <w:rPr>
          <w:b/>
          <w:i/>
          <w:sz w:val="22"/>
          <w:szCs w:val="22"/>
        </w:rPr>
        <w:t>и</w:t>
      </w:r>
    </w:p>
    <w:p w:rsidR="00001C9E" w:rsidRPr="00FA2762" w:rsidRDefault="00001C9E" w:rsidP="00FD2958">
      <w:pPr>
        <w:jc w:val="center"/>
        <w:rPr>
          <w:b/>
          <w:i/>
          <w:sz w:val="22"/>
          <w:szCs w:val="22"/>
        </w:rPr>
      </w:pPr>
    </w:p>
    <w:p w:rsidR="002A1ACB" w:rsidRPr="00FA2762" w:rsidRDefault="00260BCC" w:rsidP="00FD2958">
      <w:pPr>
        <w:jc w:val="center"/>
        <w:rPr>
          <w:b/>
          <w:i/>
          <w:sz w:val="22"/>
          <w:szCs w:val="22"/>
        </w:rPr>
      </w:pPr>
      <w:r w:rsidRPr="00FA2762">
        <w:rPr>
          <w:b/>
          <w:i/>
          <w:sz w:val="22"/>
          <w:szCs w:val="22"/>
        </w:rPr>
        <w:t>Программ</w:t>
      </w:r>
      <w:r w:rsidR="003523BA" w:rsidRPr="00FA2762">
        <w:rPr>
          <w:b/>
          <w:i/>
          <w:sz w:val="22"/>
          <w:szCs w:val="22"/>
        </w:rPr>
        <w:t>а  облигаций</w:t>
      </w:r>
      <w:r w:rsidR="00216843" w:rsidRPr="00FA2762">
        <w:rPr>
          <w:b/>
          <w:i/>
          <w:sz w:val="22"/>
          <w:szCs w:val="22"/>
        </w:rPr>
        <w:t xml:space="preserve"> процентных</w:t>
      </w:r>
      <w:r w:rsidR="003523BA" w:rsidRPr="00FA2762">
        <w:rPr>
          <w:b/>
          <w:i/>
          <w:sz w:val="22"/>
          <w:szCs w:val="22"/>
        </w:rPr>
        <w:t xml:space="preserve"> неконвертируемы</w:t>
      </w:r>
      <w:r w:rsidR="00216843" w:rsidRPr="00FA2762">
        <w:rPr>
          <w:b/>
          <w:i/>
          <w:sz w:val="22"/>
          <w:szCs w:val="22"/>
        </w:rPr>
        <w:t>х</w:t>
      </w:r>
      <w:r w:rsidR="003523BA" w:rsidRPr="00FA2762">
        <w:rPr>
          <w:b/>
          <w:i/>
          <w:sz w:val="22"/>
          <w:szCs w:val="22"/>
        </w:rPr>
        <w:t xml:space="preserve"> документарны</w:t>
      </w:r>
      <w:r w:rsidR="00216843" w:rsidRPr="00FA2762">
        <w:rPr>
          <w:b/>
          <w:i/>
          <w:sz w:val="22"/>
          <w:szCs w:val="22"/>
        </w:rPr>
        <w:t>х</w:t>
      </w:r>
      <w:r w:rsidR="003523BA" w:rsidRPr="00FA2762">
        <w:rPr>
          <w:b/>
          <w:i/>
          <w:sz w:val="22"/>
          <w:szCs w:val="22"/>
        </w:rPr>
        <w:t xml:space="preserve"> на предъявителя с обязательным централизованным хранением </w:t>
      </w:r>
      <w:r w:rsidR="00F56476" w:rsidRPr="00FA2762">
        <w:rPr>
          <w:b/>
          <w:i/>
          <w:sz w:val="22"/>
          <w:szCs w:val="22"/>
        </w:rPr>
        <w:t xml:space="preserve">общей номинальной стоимостью всех выпусков Облигаций, размещаемых в рамках программы Облигаций, до </w:t>
      </w:r>
      <w:r w:rsidR="00CD309B" w:rsidRPr="00FA2762">
        <w:rPr>
          <w:b/>
          <w:i/>
          <w:sz w:val="22"/>
          <w:szCs w:val="22"/>
        </w:rPr>
        <w:t>66 466 200 000 (Шестидесяти шести миллиардов четырехсот шестидесяти шести миллионов двухсот тысяч)</w:t>
      </w:r>
      <w:r w:rsidR="00F56476" w:rsidRPr="00FA2762">
        <w:rPr>
          <w:b/>
          <w:i/>
          <w:sz w:val="22"/>
          <w:szCs w:val="22"/>
        </w:rPr>
        <w:t xml:space="preserve"> российских рублей включительно со сроком погашения в дату, которая наступает не позднее 9 855 (Девять тысяч восемьсот пятидесяти пяти) дней с даты начала размещения выпуска Облигаций в рамках программы Облигаций, размещаемых путем закрытой подписки</w:t>
      </w:r>
    </w:p>
    <w:p w:rsidR="002A1ACB" w:rsidRPr="00FA2762" w:rsidRDefault="002A1ACB" w:rsidP="002A1ACB">
      <w:pPr>
        <w:jc w:val="center"/>
        <w:rPr>
          <w:b/>
          <w:i/>
          <w:sz w:val="22"/>
          <w:szCs w:val="22"/>
        </w:rPr>
      </w:pPr>
      <w:r w:rsidRPr="00FA2762">
        <w:rPr>
          <w:b/>
          <w:i/>
          <w:sz w:val="22"/>
          <w:szCs w:val="22"/>
        </w:rPr>
        <w:t xml:space="preserve">Серия программы облигаций: </w:t>
      </w:r>
      <w:r w:rsidR="00A215F1" w:rsidRPr="00FA2762">
        <w:rPr>
          <w:b/>
          <w:i/>
          <w:sz w:val="22"/>
          <w:szCs w:val="22"/>
        </w:rPr>
        <w:t>001Р</w:t>
      </w:r>
    </w:p>
    <w:p w:rsidR="00E00EE2" w:rsidRPr="00FA2762" w:rsidRDefault="00F56476" w:rsidP="00FD2958">
      <w:pPr>
        <w:jc w:val="center"/>
        <w:rPr>
          <w:b/>
          <w:i/>
          <w:sz w:val="22"/>
          <w:szCs w:val="22"/>
        </w:rPr>
      </w:pPr>
      <w:r w:rsidRPr="00FA2762">
        <w:rPr>
          <w:b/>
          <w:i/>
          <w:sz w:val="22"/>
          <w:szCs w:val="22"/>
        </w:rPr>
        <w:t>Государственный регистрационный</w:t>
      </w:r>
      <w:r w:rsidR="00260BCC" w:rsidRPr="00FA2762">
        <w:rPr>
          <w:b/>
          <w:i/>
          <w:sz w:val="22"/>
          <w:szCs w:val="22"/>
        </w:rPr>
        <w:t xml:space="preserve"> номер</w:t>
      </w:r>
      <w:r w:rsidR="002A1ACB" w:rsidRPr="00FA2762">
        <w:rPr>
          <w:b/>
          <w:i/>
          <w:sz w:val="22"/>
          <w:szCs w:val="22"/>
        </w:rPr>
        <w:t xml:space="preserve"> </w:t>
      </w:r>
      <w:r w:rsidR="00A215F1" w:rsidRPr="00FA2762">
        <w:rPr>
          <w:b/>
          <w:i/>
          <w:sz w:val="22"/>
          <w:szCs w:val="22"/>
        </w:rPr>
        <w:t>4-00011-Т-001Р</w:t>
      </w:r>
      <w:r w:rsidR="003937D4" w:rsidRPr="00FA2762">
        <w:rPr>
          <w:b/>
          <w:i/>
          <w:sz w:val="22"/>
          <w:szCs w:val="22"/>
        </w:rPr>
        <w:t xml:space="preserve"> </w:t>
      </w:r>
      <w:r w:rsidR="003523BA" w:rsidRPr="00FA2762">
        <w:rPr>
          <w:b/>
          <w:i/>
          <w:sz w:val="22"/>
          <w:szCs w:val="22"/>
        </w:rPr>
        <w:t xml:space="preserve">от </w:t>
      </w:r>
      <w:r w:rsidR="003937D4" w:rsidRPr="00FA2762">
        <w:rPr>
          <w:b/>
          <w:i/>
          <w:sz w:val="22"/>
          <w:szCs w:val="22"/>
        </w:rPr>
        <w:t>«</w:t>
      </w:r>
      <w:r w:rsidR="00A215F1" w:rsidRPr="00FA2762">
        <w:rPr>
          <w:b/>
          <w:i/>
          <w:sz w:val="22"/>
          <w:szCs w:val="22"/>
        </w:rPr>
        <w:t>13</w:t>
      </w:r>
      <w:r w:rsidR="003937D4" w:rsidRPr="00FA2762">
        <w:rPr>
          <w:b/>
          <w:i/>
          <w:sz w:val="22"/>
          <w:szCs w:val="22"/>
        </w:rPr>
        <w:t xml:space="preserve">» </w:t>
      </w:r>
      <w:r w:rsidR="00A215F1" w:rsidRPr="00FA2762">
        <w:rPr>
          <w:b/>
          <w:i/>
          <w:sz w:val="22"/>
          <w:szCs w:val="22"/>
        </w:rPr>
        <w:t>августа</w:t>
      </w:r>
      <w:r w:rsidR="003937D4" w:rsidRPr="00FA2762">
        <w:rPr>
          <w:b/>
          <w:i/>
          <w:sz w:val="22"/>
          <w:szCs w:val="22"/>
        </w:rPr>
        <w:t xml:space="preserve"> 201</w:t>
      </w:r>
      <w:r w:rsidRPr="00FA2762">
        <w:rPr>
          <w:b/>
          <w:i/>
          <w:sz w:val="22"/>
          <w:szCs w:val="22"/>
        </w:rPr>
        <w:t>8</w:t>
      </w:r>
      <w:r w:rsidR="003937D4" w:rsidRPr="00FA2762">
        <w:rPr>
          <w:b/>
          <w:i/>
          <w:sz w:val="22"/>
          <w:szCs w:val="22"/>
        </w:rPr>
        <w:t xml:space="preserve"> г.</w:t>
      </w:r>
    </w:p>
    <w:p w:rsidR="00814ADC" w:rsidRPr="00FA2762" w:rsidRDefault="00814ADC" w:rsidP="00FD2958">
      <w:pPr>
        <w:jc w:val="center"/>
        <w:rPr>
          <w:sz w:val="22"/>
          <w:szCs w:val="22"/>
        </w:rPr>
      </w:pPr>
    </w:p>
    <w:p w:rsidR="00E9081B" w:rsidRPr="00FA2762" w:rsidRDefault="00216843" w:rsidP="00E9081B">
      <w:pPr>
        <w:jc w:val="both"/>
        <w:rPr>
          <w:sz w:val="22"/>
          <w:szCs w:val="22"/>
        </w:rPr>
      </w:pPr>
      <w:r w:rsidRPr="00FA2762">
        <w:rPr>
          <w:sz w:val="22"/>
          <w:szCs w:val="22"/>
        </w:rPr>
        <w:t xml:space="preserve">Утверждены </w:t>
      </w:r>
      <w:r w:rsidR="00B575FF" w:rsidRPr="00FA2762">
        <w:rPr>
          <w:sz w:val="22"/>
          <w:szCs w:val="22"/>
        </w:rPr>
        <w:t xml:space="preserve">решением </w:t>
      </w:r>
      <w:r w:rsidR="009113FA" w:rsidRPr="00FA2762">
        <w:rPr>
          <w:sz w:val="22"/>
          <w:szCs w:val="22"/>
        </w:rPr>
        <w:t xml:space="preserve">председателя правления </w:t>
      </w:r>
      <w:r w:rsidR="00C57714" w:rsidRPr="00FA2762">
        <w:rPr>
          <w:sz w:val="22"/>
          <w:szCs w:val="22"/>
        </w:rPr>
        <w:t>Государственной компании «Российские автомобильные дороги»</w:t>
      </w:r>
      <w:r w:rsidR="00E9081B" w:rsidRPr="00FA2762">
        <w:rPr>
          <w:sz w:val="22"/>
          <w:szCs w:val="22"/>
        </w:rPr>
        <w:t xml:space="preserve">, принятым </w:t>
      </w:r>
      <w:r w:rsidR="00DA59C9" w:rsidRPr="00DA59C9">
        <w:rPr>
          <w:sz w:val="22"/>
          <w:szCs w:val="22"/>
        </w:rPr>
        <w:t>«30» октября 2019 г., приказ от «30» октября 2019 г. № 407</w:t>
      </w:r>
      <w:r w:rsidR="008A6E79" w:rsidRPr="00FA2762">
        <w:rPr>
          <w:sz w:val="22"/>
          <w:szCs w:val="22"/>
        </w:rPr>
        <w:t xml:space="preserve">, </w:t>
      </w:r>
    </w:p>
    <w:p w:rsidR="00E9081B" w:rsidRPr="00FA2762" w:rsidRDefault="00E9081B" w:rsidP="00E9081B">
      <w:pPr>
        <w:jc w:val="both"/>
        <w:rPr>
          <w:sz w:val="22"/>
          <w:szCs w:val="22"/>
        </w:rPr>
      </w:pPr>
    </w:p>
    <w:p w:rsidR="0006267A" w:rsidRPr="00FA2762" w:rsidRDefault="00E9081B" w:rsidP="00E9081B">
      <w:pPr>
        <w:jc w:val="both"/>
        <w:rPr>
          <w:sz w:val="22"/>
          <w:szCs w:val="22"/>
        </w:rPr>
      </w:pPr>
      <w:r w:rsidRPr="00FA2762">
        <w:rPr>
          <w:sz w:val="22"/>
          <w:szCs w:val="22"/>
        </w:rPr>
        <w:t>на основании решения о</w:t>
      </w:r>
      <w:r w:rsidR="00216843" w:rsidRPr="00FA2762">
        <w:rPr>
          <w:sz w:val="22"/>
          <w:szCs w:val="22"/>
        </w:rPr>
        <w:t>б утверждении программы  облигаций</w:t>
      </w:r>
      <w:r w:rsidRPr="00FA2762">
        <w:rPr>
          <w:sz w:val="22"/>
          <w:szCs w:val="22"/>
        </w:rPr>
        <w:t xml:space="preserve">, принятого </w:t>
      </w:r>
      <w:r w:rsidR="000A4B35" w:rsidRPr="00FA2762">
        <w:rPr>
          <w:sz w:val="22"/>
          <w:szCs w:val="22"/>
        </w:rPr>
        <w:t>наблюдательным советом Государственной компании</w:t>
      </w:r>
      <w:r w:rsidRPr="00FA2762">
        <w:rPr>
          <w:sz w:val="22"/>
          <w:szCs w:val="22"/>
        </w:rPr>
        <w:t xml:space="preserve"> «</w:t>
      </w:r>
      <w:r w:rsidR="000A4B35" w:rsidRPr="00FA2762">
        <w:rPr>
          <w:sz w:val="22"/>
          <w:szCs w:val="22"/>
        </w:rPr>
        <w:t>Российские автомобильные дороги</w:t>
      </w:r>
      <w:r w:rsidRPr="00FA2762">
        <w:rPr>
          <w:sz w:val="22"/>
          <w:szCs w:val="22"/>
        </w:rPr>
        <w:t xml:space="preserve">» </w:t>
      </w:r>
      <w:r w:rsidR="00F044D9" w:rsidRPr="00FA2762">
        <w:rPr>
          <w:sz w:val="22"/>
          <w:szCs w:val="22"/>
        </w:rPr>
        <w:t>«</w:t>
      </w:r>
      <w:r w:rsidR="004A1C2D" w:rsidRPr="00FA2762">
        <w:rPr>
          <w:sz w:val="22"/>
          <w:szCs w:val="22"/>
        </w:rPr>
        <w:t>5</w:t>
      </w:r>
      <w:r w:rsidR="00F044D9" w:rsidRPr="00FA2762">
        <w:rPr>
          <w:sz w:val="22"/>
          <w:szCs w:val="22"/>
        </w:rPr>
        <w:t xml:space="preserve">» </w:t>
      </w:r>
      <w:r w:rsidR="004A1C2D" w:rsidRPr="00FA2762">
        <w:rPr>
          <w:sz w:val="22"/>
          <w:szCs w:val="22"/>
        </w:rPr>
        <w:t>июля</w:t>
      </w:r>
      <w:r w:rsidR="00F044D9" w:rsidRPr="00FA2762">
        <w:rPr>
          <w:sz w:val="22"/>
          <w:szCs w:val="22"/>
        </w:rPr>
        <w:t xml:space="preserve"> </w:t>
      </w:r>
      <w:r w:rsidR="00570733" w:rsidRPr="00FA2762">
        <w:rPr>
          <w:sz w:val="22"/>
          <w:szCs w:val="22"/>
        </w:rPr>
        <w:t>201</w:t>
      </w:r>
      <w:r w:rsidR="00111D1E" w:rsidRPr="00FA2762">
        <w:rPr>
          <w:sz w:val="22"/>
          <w:szCs w:val="22"/>
        </w:rPr>
        <w:t>8</w:t>
      </w:r>
      <w:r w:rsidR="00570733" w:rsidRPr="00FA2762">
        <w:rPr>
          <w:sz w:val="22"/>
          <w:szCs w:val="22"/>
        </w:rPr>
        <w:t xml:space="preserve"> </w:t>
      </w:r>
      <w:r w:rsidRPr="00FA2762">
        <w:rPr>
          <w:sz w:val="22"/>
          <w:szCs w:val="22"/>
        </w:rPr>
        <w:t xml:space="preserve">г., </w:t>
      </w:r>
      <w:r w:rsidR="000A4B35" w:rsidRPr="00FA2762">
        <w:rPr>
          <w:sz w:val="22"/>
          <w:szCs w:val="22"/>
        </w:rPr>
        <w:t xml:space="preserve">протокол </w:t>
      </w:r>
      <w:r w:rsidRPr="00FA2762">
        <w:rPr>
          <w:sz w:val="22"/>
          <w:szCs w:val="22"/>
        </w:rPr>
        <w:t xml:space="preserve">от </w:t>
      </w:r>
      <w:r w:rsidR="00F044D9" w:rsidRPr="00FA2762">
        <w:rPr>
          <w:sz w:val="22"/>
          <w:szCs w:val="22"/>
        </w:rPr>
        <w:t>«</w:t>
      </w:r>
      <w:r w:rsidR="004A1C2D" w:rsidRPr="00FA2762">
        <w:rPr>
          <w:sz w:val="22"/>
          <w:szCs w:val="22"/>
        </w:rPr>
        <w:t>9</w:t>
      </w:r>
      <w:r w:rsidR="00F044D9" w:rsidRPr="00FA2762">
        <w:rPr>
          <w:sz w:val="22"/>
          <w:szCs w:val="22"/>
        </w:rPr>
        <w:t xml:space="preserve">» </w:t>
      </w:r>
      <w:r w:rsidR="004A1C2D" w:rsidRPr="00FA2762">
        <w:rPr>
          <w:sz w:val="22"/>
          <w:szCs w:val="22"/>
        </w:rPr>
        <w:t>июля 2018</w:t>
      </w:r>
      <w:r w:rsidR="00570733" w:rsidRPr="00FA2762">
        <w:rPr>
          <w:sz w:val="22"/>
          <w:szCs w:val="22"/>
        </w:rPr>
        <w:t xml:space="preserve"> </w:t>
      </w:r>
      <w:r w:rsidRPr="00FA2762">
        <w:rPr>
          <w:sz w:val="22"/>
          <w:szCs w:val="22"/>
        </w:rPr>
        <w:t xml:space="preserve">г. № </w:t>
      </w:r>
      <w:r w:rsidR="004A1C2D" w:rsidRPr="00FA2762">
        <w:rPr>
          <w:sz w:val="22"/>
          <w:szCs w:val="22"/>
        </w:rPr>
        <w:t>112.</w:t>
      </w:r>
    </w:p>
    <w:p w:rsidR="00805384" w:rsidRPr="00FA2762" w:rsidRDefault="00805384" w:rsidP="00805384">
      <w:pPr>
        <w:tabs>
          <w:tab w:val="left" w:pos="284"/>
          <w:tab w:val="left" w:pos="567"/>
          <w:tab w:val="left" w:pos="1134"/>
        </w:tabs>
        <w:jc w:val="both"/>
        <w:rPr>
          <w:sz w:val="22"/>
          <w:szCs w:val="22"/>
        </w:rPr>
      </w:pPr>
    </w:p>
    <w:p w:rsidR="00805384" w:rsidRPr="00FA2762" w:rsidRDefault="00805384" w:rsidP="00805384">
      <w:pPr>
        <w:tabs>
          <w:tab w:val="left" w:pos="284"/>
          <w:tab w:val="left" w:pos="567"/>
          <w:tab w:val="left" w:pos="1134"/>
        </w:tabs>
        <w:jc w:val="both"/>
        <w:rPr>
          <w:sz w:val="22"/>
          <w:szCs w:val="22"/>
        </w:rPr>
      </w:pPr>
      <w:r w:rsidRPr="00FA2762">
        <w:rPr>
          <w:sz w:val="22"/>
          <w:szCs w:val="22"/>
        </w:rPr>
        <w:t>Место нахождения эмитента и контактные телефоны:</w:t>
      </w:r>
    </w:p>
    <w:p w:rsidR="00805384" w:rsidRPr="00FA2762" w:rsidRDefault="00805384" w:rsidP="00805384">
      <w:pPr>
        <w:tabs>
          <w:tab w:val="left" w:pos="284"/>
          <w:tab w:val="left" w:pos="567"/>
          <w:tab w:val="left" w:pos="1134"/>
        </w:tabs>
        <w:jc w:val="both"/>
        <w:rPr>
          <w:b/>
          <w:i/>
          <w:sz w:val="22"/>
          <w:szCs w:val="22"/>
        </w:rPr>
      </w:pPr>
      <w:r w:rsidRPr="00FA2762">
        <w:rPr>
          <w:b/>
          <w:i/>
          <w:sz w:val="22"/>
          <w:szCs w:val="22"/>
        </w:rPr>
        <w:t>Место нахождения: город Москва</w:t>
      </w:r>
    </w:p>
    <w:p w:rsidR="00805384" w:rsidRPr="00FA2762" w:rsidRDefault="00805384" w:rsidP="00805384">
      <w:pPr>
        <w:tabs>
          <w:tab w:val="left" w:pos="284"/>
          <w:tab w:val="left" w:pos="567"/>
          <w:tab w:val="left" w:pos="1134"/>
        </w:tabs>
        <w:jc w:val="both"/>
        <w:rPr>
          <w:b/>
          <w:bCs/>
          <w:i/>
          <w:iCs/>
          <w:sz w:val="22"/>
          <w:szCs w:val="22"/>
        </w:rPr>
      </w:pPr>
      <w:r w:rsidRPr="00FA2762">
        <w:rPr>
          <w:b/>
          <w:i/>
          <w:sz w:val="22"/>
          <w:szCs w:val="22"/>
        </w:rPr>
        <w:t>Адрес: 127006,</w:t>
      </w:r>
      <w:r w:rsidRPr="00FA2762">
        <w:rPr>
          <w:b/>
          <w:bCs/>
          <w:i/>
          <w:iCs/>
          <w:sz w:val="22"/>
          <w:szCs w:val="22"/>
        </w:rPr>
        <w:t xml:space="preserve"> г. Москва, Страстной бульвар, д. 9, </w:t>
      </w:r>
    </w:p>
    <w:p w:rsidR="00805384" w:rsidRPr="00FA2762" w:rsidRDefault="00805384" w:rsidP="00C6321E">
      <w:pPr>
        <w:tabs>
          <w:tab w:val="right" w:pos="9923"/>
        </w:tabs>
        <w:rPr>
          <w:b/>
          <w:bCs/>
          <w:i/>
          <w:iCs/>
          <w:sz w:val="22"/>
          <w:szCs w:val="22"/>
        </w:rPr>
      </w:pPr>
      <w:r w:rsidRPr="00FA2762">
        <w:rPr>
          <w:b/>
          <w:bCs/>
          <w:i/>
          <w:iCs/>
          <w:sz w:val="22"/>
          <w:szCs w:val="22"/>
        </w:rPr>
        <w:t>Тел.:  + 7 (495) 727 11 95; факс: + 7(495) 784 68 04</w:t>
      </w:r>
    </w:p>
    <w:p w:rsidR="00FD2958" w:rsidRPr="00FA2762" w:rsidRDefault="00FD2958" w:rsidP="00C6321E">
      <w:pPr>
        <w:tabs>
          <w:tab w:val="right" w:pos="9923"/>
        </w:tabs>
        <w:rPr>
          <w:b/>
          <w:bCs/>
          <w:i/>
          <w:iCs/>
          <w:sz w:val="22"/>
          <w:szCs w:val="22"/>
        </w:rPr>
      </w:pPr>
    </w:p>
    <w:tbl>
      <w:tblPr>
        <w:tblW w:w="0" w:type="auto"/>
        <w:tblLayout w:type="fixed"/>
        <w:tblCellMar>
          <w:left w:w="28" w:type="dxa"/>
          <w:right w:w="28" w:type="dxa"/>
        </w:tblCellMar>
        <w:tblLook w:val="0000" w:firstRow="0" w:lastRow="0" w:firstColumn="0" w:lastColumn="0" w:noHBand="0" w:noVBand="0"/>
      </w:tblPr>
      <w:tblGrid>
        <w:gridCol w:w="170"/>
        <w:gridCol w:w="567"/>
        <w:gridCol w:w="170"/>
        <w:gridCol w:w="454"/>
        <w:gridCol w:w="255"/>
        <w:gridCol w:w="1474"/>
        <w:gridCol w:w="369"/>
        <w:gridCol w:w="369"/>
        <w:gridCol w:w="1870"/>
        <w:gridCol w:w="1701"/>
        <w:gridCol w:w="115"/>
        <w:gridCol w:w="2295"/>
        <w:gridCol w:w="142"/>
      </w:tblGrid>
      <w:tr w:rsidR="005B6850" w:rsidRPr="00FA2762">
        <w:tc>
          <w:tcPr>
            <w:tcW w:w="9951" w:type="dxa"/>
            <w:gridSpan w:val="13"/>
            <w:tcBorders>
              <w:top w:val="single" w:sz="4" w:space="0" w:color="auto"/>
              <w:left w:val="single" w:sz="4" w:space="0" w:color="auto"/>
              <w:bottom w:val="nil"/>
              <w:right w:val="single" w:sz="4" w:space="0" w:color="auto"/>
            </w:tcBorders>
          </w:tcPr>
          <w:p w:rsidR="005B6850" w:rsidRPr="00FA2762" w:rsidRDefault="005B6850" w:rsidP="006045A0">
            <w:pPr>
              <w:keepNext/>
              <w:rPr>
                <w:sz w:val="22"/>
                <w:szCs w:val="22"/>
              </w:rPr>
            </w:pPr>
          </w:p>
        </w:tc>
      </w:tr>
      <w:tr w:rsidR="005B6850" w:rsidRPr="00FA2762">
        <w:tc>
          <w:tcPr>
            <w:tcW w:w="170" w:type="dxa"/>
            <w:tcBorders>
              <w:top w:val="nil"/>
              <w:left w:val="single" w:sz="4" w:space="0" w:color="auto"/>
              <w:bottom w:val="nil"/>
              <w:right w:val="nil"/>
            </w:tcBorders>
            <w:vAlign w:val="bottom"/>
          </w:tcPr>
          <w:p w:rsidR="005B6850" w:rsidRPr="00FA2762" w:rsidRDefault="005B6850" w:rsidP="006045A0">
            <w:pPr>
              <w:jc w:val="center"/>
              <w:rPr>
                <w:sz w:val="24"/>
                <w:szCs w:val="24"/>
              </w:rPr>
            </w:pPr>
          </w:p>
        </w:tc>
        <w:tc>
          <w:tcPr>
            <w:tcW w:w="5528" w:type="dxa"/>
            <w:gridSpan w:val="8"/>
            <w:tcBorders>
              <w:top w:val="nil"/>
              <w:left w:val="nil"/>
              <w:bottom w:val="nil"/>
              <w:right w:val="nil"/>
            </w:tcBorders>
            <w:vAlign w:val="bottom"/>
          </w:tcPr>
          <w:p w:rsidR="00FD2958" w:rsidRPr="00FA2762" w:rsidRDefault="000A4B35" w:rsidP="00FD2958">
            <w:pPr>
              <w:rPr>
                <w:b/>
                <w:sz w:val="22"/>
                <w:szCs w:val="22"/>
              </w:rPr>
            </w:pPr>
            <w:r w:rsidRPr="00FA2762">
              <w:rPr>
                <w:b/>
                <w:sz w:val="22"/>
                <w:szCs w:val="22"/>
              </w:rPr>
              <w:t>Председатель правления</w:t>
            </w:r>
          </w:p>
          <w:p w:rsidR="005B6850" w:rsidRPr="00FA2762" w:rsidRDefault="000A4B35" w:rsidP="00427976">
            <w:pPr>
              <w:rPr>
                <w:b/>
                <w:i/>
                <w:sz w:val="24"/>
                <w:szCs w:val="24"/>
              </w:rPr>
            </w:pPr>
            <w:r w:rsidRPr="00FA2762">
              <w:rPr>
                <w:b/>
                <w:sz w:val="22"/>
                <w:szCs w:val="22"/>
              </w:rPr>
              <w:t>Государственной компании «Российские автомобильные дороги»</w:t>
            </w:r>
          </w:p>
        </w:tc>
        <w:tc>
          <w:tcPr>
            <w:tcW w:w="1701" w:type="dxa"/>
            <w:tcBorders>
              <w:top w:val="nil"/>
              <w:left w:val="nil"/>
              <w:bottom w:val="single" w:sz="4" w:space="0" w:color="auto"/>
              <w:right w:val="nil"/>
            </w:tcBorders>
            <w:vAlign w:val="bottom"/>
          </w:tcPr>
          <w:p w:rsidR="005B6850" w:rsidRPr="00FA2762" w:rsidRDefault="005B6850" w:rsidP="006045A0">
            <w:pPr>
              <w:jc w:val="center"/>
              <w:rPr>
                <w:sz w:val="24"/>
                <w:szCs w:val="24"/>
              </w:rPr>
            </w:pPr>
          </w:p>
        </w:tc>
        <w:tc>
          <w:tcPr>
            <w:tcW w:w="115" w:type="dxa"/>
            <w:tcBorders>
              <w:top w:val="nil"/>
              <w:left w:val="nil"/>
              <w:bottom w:val="nil"/>
              <w:right w:val="nil"/>
            </w:tcBorders>
            <w:vAlign w:val="bottom"/>
          </w:tcPr>
          <w:p w:rsidR="005B6850" w:rsidRPr="00FA2762" w:rsidRDefault="005B6850" w:rsidP="006045A0">
            <w:pPr>
              <w:jc w:val="center"/>
              <w:rPr>
                <w:sz w:val="24"/>
                <w:szCs w:val="24"/>
              </w:rPr>
            </w:pPr>
          </w:p>
        </w:tc>
        <w:tc>
          <w:tcPr>
            <w:tcW w:w="2295" w:type="dxa"/>
            <w:tcBorders>
              <w:top w:val="nil"/>
              <w:left w:val="nil"/>
              <w:bottom w:val="single" w:sz="4" w:space="0" w:color="auto"/>
              <w:right w:val="nil"/>
            </w:tcBorders>
            <w:vAlign w:val="bottom"/>
          </w:tcPr>
          <w:p w:rsidR="005B6850" w:rsidRPr="00FA2762" w:rsidRDefault="00764539" w:rsidP="00764539">
            <w:pPr>
              <w:jc w:val="center"/>
              <w:rPr>
                <w:b/>
                <w:i/>
                <w:sz w:val="22"/>
                <w:szCs w:val="22"/>
              </w:rPr>
            </w:pPr>
            <w:r w:rsidRPr="00FA2762">
              <w:rPr>
                <w:sz w:val="22"/>
                <w:szCs w:val="22"/>
              </w:rPr>
              <w:t>В</w:t>
            </w:r>
            <w:r w:rsidR="000A4B35" w:rsidRPr="00FA2762">
              <w:rPr>
                <w:sz w:val="22"/>
                <w:szCs w:val="22"/>
              </w:rPr>
              <w:t>.</w:t>
            </w:r>
            <w:r w:rsidRPr="00FA2762">
              <w:rPr>
                <w:sz w:val="22"/>
                <w:szCs w:val="22"/>
              </w:rPr>
              <w:t>П</w:t>
            </w:r>
            <w:r w:rsidR="000A4B35" w:rsidRPr="00FA2762">
              <w:rPr>
                <w:sz w:val="22"/>
                <w:szCs w:val="22"/>
              </w:rPr>
              <w:t xml:space="preserve">. </w:t>
            </w:r>
            <w:proofErr w:type="spellStart"/>
            <w:r w:rsidRPr="00FA2762">
              <w:rPr>
                <w:sz w:val="22"/>
                <w:szCs w:val="22"/>
              </w:rPr>
              <w:t>Петушенко</w:t>
            </w:r>
            <w:proofErr w:type="spellEnd"/>
          </w:p>
        </w:tc>
        <w:tc>
          <w:tcPr>
            <w:tcW w:w="142" w:type="dxa"/>
            <w:tcBorders>
              <w:top w:val="nil"/>
              <w:left w:val="nil"/>
              <w:bottom w:val="nil"/>
              <w:right w:val="single" w:sz="4" w:space="0" w:color="auto"/>
            </w:tcBorders>
            <w:vAlign w:val="bottom"/>
          </w:tcPr>
          <w:p w:rsidR="005B6850" w:rsidRPr="00FA2762" w:rsidRDefault="005B6850" w:rsidP="006045A0">
            <w:pPr>
              <w:jc w:val="center"/>
              <w:rPr>
                <w:sz w:val="24"/>
                <w:szCs w:val="24"/>
              </w:rPr>
            </w:pPr>
          </w:p>
        </w:tc>
      </w:tr>
      <w:tr w:rsidR="005B6850" w:rsidRPr="00FA2762">
        <w:tc>
          <w:tcPr>
            <w:tcW w:w="170" w:type="dxa"/>
            <w:tcBorders>
              <w:top w:val="nil"/>
              <w:left w:val="single" w:sz="4" w:space="0" w:color="auto"/>
              <w:bottom w:val="nil"/>
              <w:right w:val="nil"/>
            </w:tcBorders>
          </w:tcPr>
          <w:p w:rsidR="005B6850" w:rsidRPr="00FA2762" w:rsidRDefault="005B6850" w:rsidP="006045A0">
            <w:pPr>
              <w:jc w:val="center"/>
            </w:pPr>
          </w:p>
        </w:tc>
        <w:tc>
          <w:tcPr>
            <w:tcW w:w="5528" w:type="dxa"/>
            <w:gridSpan w:val="8"/>
            <w:tcBorders>
              <w:top w:val="nil"/>
              <w:left w:val="nil"/>
              <w:bottom w:val="nil"/>
              <w:right w:val="nil"/>
            </w:tcBorders>
          </w:tcPr>
          <w:p w:rsidR="005B6850" w:rsidRPr="00FA2762" w:rsidRDefault="005B6850" w:rsidP="006045A0">
            <w:pPr>
              <w:jc w:val="center"/>
            </w:pPr>
          </w:p>
        </w:tc>
        <w:tc>
          <w:tcPr>
            <w:tcW w:w="1701" w:type="dxa"/>
            <w:tcBorders>
              <w:top w:val="nil"/>
              <w:left w:val="nil"/>
              <w:bottom w:val="nil"/>
              <w:right w:val="nil"/>
            </w:tcBorders>
          </w:tcPr>
          <w:p w:rsidR="005B6850" w:rsidRPr="00FA2762" w:rsidRDefault="005B6850" w:rsidP="006045A0">
            <w:pPr>
              <w:jc w:val="center"/>
            </w:pPr>
            <w:r w:rsidRPr="00FA2762">
              <w:t>(подпись)</w:t>
            </w:r>
          </w:p>
        </w:tc>
        <w:tc>
          <w:tcPr>
            <w:tcW w:w="115" w:type="dxa"/>
            <w:tcBorders>
              <w:top w:val="nil"/>
              <w:left w:val="nil"/>
              <w:bottom w:val="nil"/>
              <w:right w:val="nil"/>
            </w:tcBorders>
          </w:tcPr>
          <w:p w:rsidR="005B6850" w:rsidRPr="00FA2762" w:rsidRDefault="005B6850" w:rsidP="006045A0">
            <w:pPr>
              <w:jc w:val="center"/>
            </w:pPr>
          </w:p>
        </w:tc>
        <w:tc>
          <w:tcPr>
            <w:tcW w:w="2295" w:type="dxa"/>
            <w:tcBorders>
              <w:top w:val="nil"/>
              <w:left w:val="nil"/>
              <w:bottom w:val="nil"/>
              <w:right w:val="nil"/>
            </w:tcBorders>
          </w:tcPr>
          <w:p w:rsidR="005B6850" w:rsidRPr="00FA2762" w:rsidRDefault="005B6850" w:rsidP="006045A0">
            <w:pPr>
              <w:jc w:val="center"/>
            </w:pPr>
            <w:r w:rsidRPr="00FA2762">
              <w:t>(И.О. Фамилия)</w:t>
            </w:r>
          </w:p>
        </w:tc>
        <w:tc>
          <w:tcPr>
            <w:tcW w:w="142" w:type="dxa"/>
            <w:tcBorders>
              <w:top w:val="nil"/>
              <w:left w:val="nil"/>
              <w:bottom w:val="nil"/>
              <w:right w:val="single" w:sz="4" w:space="0" w:color="auto"/>
            </w:tcBorders>
          </w:tcPr>
          <w:p w:rsidR="005B6850" w:rsidRPr="00FA2762" w:rsidRDefault="005B6850" w:rsidP="006045A0">
            <w:pPr>
              <w:jc w:val="center"/>
            </w:pPr>
          </w:p>
        </w:tc>
      </w:tr>
      <w:tr w:rsidR="005B6850" w:rsidRPr="00FA2762">
        <w:tc>
          <w:tcPr>
            <w:tcW w:w="170" w:type="dxa"/>
            <w:tcBorders>
              <w:top w:val="nil"/>
              <w:left w:val="single" w:sz="4" w:space="0" w:color="auto"/>
              <w:bottom w:val="nil"/>
              <w:right w:val="nil"/>
            </w:tcBorders>
            <w:vAlign w:val="bottom"/>
          </w:tcPr>
          <w:p w:rsidR="005B6850" w:rsidRPr="00FA2762" w:rsidRDefault="005B6850" w:rsidP="006045A0">
            <w:pPr>
              <w:rPr>
                <w:sz w:val="24"/>
                <w:szCs w:val="24"/>
              </w:rPr>
            </w:pPr>
          </w:p>
        </w:tc>
        <w:tc>
          <w:tcPr>
            <w:tcW w:w="567" w:type="dxa"/>
            <w:tcBorders>
              <w:top w:val="nil"/>
              <w:left w:val="nil"/>
              <w:bottom w:val="nil"/>
              <w:right w:val="nil"/>
            </w:tcBorders>
            <w:vAlign w:val="bottom"/>
          </w:tcPr>
          <w:p w:rsidR="005B6850" w:rsidRPr="00FA2762" w:rsidRDefault="005B6850" w:rsidP="006045A0">
            <w:pPr>
              <w:rPr>
                <w:sz w:val="22"/>
                <w:szCs w:val="22"/>
              </w:rPr>
            </w:pPr>
            <w:r w:rsidRPr="00FA2762">
              <w:rPr>
                <w:sz w:val="22"/>
                <w:szCs w:val="22"/>
              </w:rPr>
              <w:t>Дата</w:t>
            </w:r>
          </w:p>
        </w:tc>
        <w:tc>
          <w:tcPr>
            <w:tcW w:w="170" w:type="dxa"/>
            <w:tcBorders>
              <w:top w:val="nil"/>
              <w:left w:val="nil"/>
              <w:bottom w:val="nil"/>
              <w:right w:val="nil"/>
            </w:tcBorders>
            <w:vAlign w:val="bottom"/>
          </w:tcPr>
          <w:p w:rsidR="005B6850" w:rsidRPr="00FA2762" w:rsidRDefault="005B6850" w:rsidP="006045A0">
            <w:pPr>
              <w:jc w:val="right"/>
              <w:rPr>
                <w:sz w:val="22"/>
                <w:szCs w:val="22"/>
              </w:rPr>
            </w:pPr>
            <w:r w:rsidRPr="00FA2762">
              <w:rPr>
                <w:sz w:val="22"/>
                <w:szCs w:val="22"/>
              </w:rPr>
              <w:t>“</w:t>
            </w:r>
          </w:p>
        </w:tc>
        <w:tc>
          <w:tcPr>
            <w:tcW w:w="454" w:type="dxa"/>
            <w:tcBorders>
              <w:top w:val="nil"/>
              <w:left w:val="nil"/>
              <w:bottom w:val="single" w:sz="4" w:space="0" w:color="auto"/>
              <w:right w:val="nil"/>
            </w:tcBorders>
            <w:vAlign w:val="bottom"/>
          </w:tcPr>
          <w:p w:rsidR="005B6850" w:rsidRPr="00FA2762" w:rsidRDefault="005942D6" w:rsidP="003E066C">
            <w:pPr>
              <w:jc w:val="center"/>
              <w:rPr>
                <w:sz w:val="22"/>
                <w:szCs w:val="22"/>
              </w:rPr>
            </w:pPr>
            <w:r>
              <w:rPr>
                <w:sz w:val="22"/>
                <w:szCs w:val="22"/>
              </w:rPr>
              <w:t>11</w:t>
            </w:r>
          </w:p>
        </w:tc>
        <w:tc>
          <w:tcPr>
            <w:tcW w:w="255" w:type="dxa"/>
            <w:tcBorders>
              <w:top w:val="nil"/>
              <w:left w:val="nil"/>
              <w:bottom w:val="nil"/>
              <w:right w:val="nil"/>
            </w:tcBorders>
            <w:vAlign w:val="bottom"/>
          </w:tcPr>
          <w:p w:rsidR="005B6850" w:rsidRPr="00FA2762" w:rsidRDefault="005B6850" w:rsidP="006045A0">
            <w:pPr>
              <w:rPr>
                <w:sz w:val="22"/>
                <w:szCs w:val="22"/>
              </w:rPr>
            </w:pPr>
            <w:r w:rsidRPr="00FA2762">
              <w:rPr>
                <w:sz w:val="22"/>
                <w:szCs w:val="22"/>
              </w:rPr>
              <w:t>”</w:t>
            </w:r>
          </w:p>
        </w:tc>
        <w:tc>
          <w:tcPr>
            <w:tcW w:w="1474" w:type="dxa"/>
            <w:tcBorders>
              <w:top w:val="nil"/>
              <w:left w:val="nil"/>
              <w:bottom w:val="single" w:sz="4" w:space="0" w:color="auto"/>
              <w:right w:val="nil"/>
            </w:tcBorders>
            <w:vAlign w:val="bottom"/>
          </w:tcPr>
          <w:p w:rsidR="005B6850" w:rsidRPr="00FA2762" w:rsidRDefault="005942D6" w:rsidP="003E066C">
            <w:pPr>
              <w:jc w:val="center"/>
              <w:rPr>
                <w:sz w:val="22"/>
                <w:szCs w:val="22"/>
              </w:rPr>
            </w:pPr>
            <w:r>
              <w:rPr>
                <w:sz w:val="22"/>
                <w:szCs w:val="22"/>
              </w:rPr>
              <w:t>ноября</w:t>
            </w:r>
          </w:p>
        </w:tc>
        <w:tc>
          <w:tcPr>
            <w:tcW w:w="369" w:type="dxa"/>
            <w:tcBorders>
              <w:top w:val="nil"/>
              <w:left w:val="nil"/>
              <w:bottom w:val="nil"/>
              <w:right w:val="nil"/>
            </w:tcBorders>
            <w:vAlign w:val="bottom"/>
          </w:tcPr>
          <w:p w:rsidR="005B6850" w:rsidRPr="00FA2762" w:rsidRDefault="005B6850" w:rsidP="006045A0">
            <w:pPr>
              <w:jc w:val="right"/>
              <w:rPr>
                <w:sz w:val="22"/>
                <w:szCs w:val="22"/>
              </w:rPr>
            </w:pPr>
            <w:r w:rsidRPr="00FA2762">
              <w:rPr>
                <w:sz w:val="22"/>
                <w:szCs w:val="22"/>
              </w:rPr>
              <w:t>20</w:t>
            </w:r>
          </w:p>
        </w:tc>
        <w:tc>
          <w:tcPr>
            <w:tcW w:w="369" w:type="dxa"/>
            <w:tcBorders>
              <w:top w:val="nil"/>
              <w:left w:val="nil"/>
              <w:bottom w:val="single" w:sz="4" w:space="0" w:color="auto"/>
              <w:right w:val="nil"/>
            </w:tcBorders>
            <w:vAlign w:val="bottom"/>
          </w:tcPr>
          <w:p w:rsidR="005B6850" w:rsidRPr="00FA2762" w:rsidRDefault="00B811C9" w:rsidP="00764539">
            <w:pPr>
              <w:rPr>
                <w:sz w:val="22"/>
                <w:szCs w:val="22"/>
              </w:rPr>
            </w:pPr>
            <w:r w:rsidRPr="00FA2762">
              <w:rPr>
                <w:sz w:val="22"/>
                <w:szCs w:val="22"/>
              </w:rPr>
              <w:t>1</w:t>
            </w:r>
            <w:r w:rsidR="00764539" w:rsidRPr="00FA2762">
              <w:rPr>
                <w:sz w:val="22"/>
                <w:szCs w:val="22"/>
              </w:rPr>
              <w:t>9</w:t>
            </w:r>
          </w:p>
        </w:tc>
        <w:tc>
          <w:tcPr>
            <w:tcW w:w="1870" w:type="dxa"/>
            <w:tcBorders>
              <w:top w:val="nil"/>
              <w:left w:val="nil"/>
              <w:bottom w:val="nil"/>
              <w:right w:val="nil"/>
            </w:tcBorders>
            <w:vAlign w:val="bottom"/>
          </w:tcPr>
          <w:p w:rsidR="005B6850" w:rsidRPr="00FA2762" w:rsidRDefault="005B6850" w:rsidP="006045A0">
            <w:pPr>
              <w:ind w:left="57"/>
              <w:rPr>
                <w:sz w:val="22"/>
                <w:szCs w:val="22"/>
              </w:rPr>
            </w:pPr>
            <w:proofErr w:type="gramStart"/>
            <w:r w:rsidRPr="00FA2762">
              <w:rPr>
                <w:sz w:val="22"/>
                <w:szCs w:val="22"/>
              </w:rPr>
              <w:t>г</w:t>
            </w:r>
            <w:proofErr w:type="gramEnd"/>
            <w:r w:rsidRPr="00FA2762">
              <w:rPr>
                <w:sz w:val="22"/>
                <w:szCs w:val="22"/>
              </w:rPr>
              <w:t>.</w:t>
            </w:r>
          </w:p>
        </w:tc>
        <w:tc>
          <w:tcPr>
            <w:tcW w:w="1701" w:type="dxa"/>
            <w:tcBorders>
              <w:top w:val="nil"/>
              <w:left w:val="nil"/>
              <w:bottom w:val="nil"/>
              <w:right w:val="nil"/>
            </w:tcBorders>
            <w:vAlign w:val="bottom"/>
          </w:tcPr>
          <w:p w:rsidR="005B6850" w:rsidRPr="00FA2762" w:rsidRDefault="005B6850" w:rsidP="006045A0">
            <w:pPr>
              <w:ind w:left="57"/>
              <w:jc w:val="center"/>
              <w:rPr>
                <w:sz w:val="22"/>
                <w:szCs w:val="22"/>
              </w:rPr>
            </w:pPr>
            <w:r w:rsidRPr="00FA2762">
              <w:rPr>
                <w:sz w:val="22"/>
                <w:szCs w:val="22"/>
              </w:rPr>
              <w:t>М.П.</w:t>
            </w:r>
          </w:p>
        </w:tc>
        <w:tc>
          <w:tcPr>
            <w:tcW w:w="2552" w:type="dxa"/>
            <w:gridSpan w:val="3"/>
            <w:tcBorders>
              <w:top w:val="nil"/>
              <w:left w:val="nil"/>
              <w:bottom w:val="nil"/>
              <w:right w:val="single" w:sz="4" w:space="0" w:color="auto"/>
            </w:tcBorders>
            <w:vAlign w:val="bottom"/>
          </w:tcPr>
          <w:p w:rsidR="005B6850" w:rsidRPr="00FA2762" w:rsidRDefault="005B6850" w:rsidP="006045A0">
            <w:pPr>
              <w:ind w:left="57"/>
              <w:jc w:val="center"/>
              <w:rPr>
                <w:sz w:val="24"/>
                <w:szCs w:val="24"/>
              </w:rPr>
            </w:pPr>
          </w:p>
        </w:tc>
      </w:tr>
      <w:tr w:rsidR="005B6850" w:rsidRPr="00FA2762">
        <w:tc>
          <w:tcPr>
            <w:tcW w:w="9951" w:type="dxa"/>
            <w:gridSpan w:val="13"/>
            <w:tcBorders>
              <w:top w:val="nil"/>
              <w:left w:val="single" w:sz="4" w:space="0" w:color="auto"/>
              <w:bottom w:val="single" w:sz="4" w:space="0" w:color="auto"/>
              <w:right w:val="single" w:sz="4" w:space="0" w:color="auto"/>
            </w:tcBorders>
          </w:tcPr>
          <w:p w:rsidR="005B6850" w:rsidRPr="00FA2762" w:rsidRDefault="005B6850" w:rsidP="006045A0">
            <w:pPr>
              <w:rPr>
                <w:sz w:val="22"/>
                <w:szCs w:val="22"/>
              </w:rPr>
            </w:pPr>
          </w:p>
        </w:tc>
      </w:tr>
    </w:tbl>
    <w:p w:rsidR="003F09FE" w:rsidRPr="00FA2762" w:rsidRDefault="001E63CE" w:rsidP="006045A0">
      <w:pPr>
        <w:adjustRightInd w:val="0"/>
        <w:ind w:firstLine="540"/>
        <w:jc w:val="both"/>
        <w:outlineLvl w:val="0"/>
        <w:rPr>
          <w:bCs/>
          <w:sz w:val="22"/>
          <w:szCs w:val="22"/>
        </w:rPr>
      </w:pPr>
      <w:r w:rsidRPr="00FA2762">
        <w:rPr>
          <w:sz w:val="22"/>
          <w:szCs w:val="22"/>
        </w:rPr>
        <w:br w:type="page"/>
      </w:r>
      <w:bookmarkStart w:id="2" w:name="_Toc397422712"/>
      <w:r w:rsidR="003F09FE" w:rsidRPr="00FA2762">
        <w:rPr>
          <w:bCs/>
          <w:sz w:val="22"/>
          <w:szCs w:val="22"/>
        </w:rPr>
        <w:lastRenderedPageBreak/>
        <w:t>1. Вид</w:t>
      </w:r>
      <w:r w:rsidR="00CB7351" w:rsidRPr="00FA2762">
        <w:rPr>
          <w:bCs/>
          <w:sz w:val="22"/>
          <w:szCs w:val="22"/>
        </w:rPr>
        <w:t xml:space="preserve"> </w:t>
      </w:r>
      <w:r w:rsidR="003F09FE" w:rsidRPr="00FA2762">
        <w:rPr>
          <w:bCs/>
          <w:sz w:val="22"/>
          <w:szCs w:val="22"/>
        </w:rPr>
        <w:t>ценных бумаг</w:t>
      </w:r>
      <w:bookmarkEnd w:id="2"/>
    </w:p>
    <w:p w:rsidR="00671C01" w:rsidRPr="00FA2762" w:rsidRDefault="00671C01" w:rsidP="006045A0">
      <w:pPr>
        <w:adjustRightInd w:val="0"/>
        <w:ind w:firstLine="540"/>
        <w:jc w:val="both"/>
        <w:rPr>
          <w:sz w:val="22"/>
          <w:szCs w:val="22"/>
        </w:rPr>
      </w:pPr>
      <w:r w:rsidRPr="00FA2762">
        <w:rPr>
          <w:sz w:val="22"/>
          <w:szCs w:val="22"/>
        </w:rPr>
        <w:t xml:space="preserve">Вид ценных бумаг: </w:t>
      </w:r>
      <w:r w:rsidR="00FE64F3" w:rsidRPr="00FA2762">
        <w:rPr>
          <w:b/>
          <w:bCs/>
          <w:i/>
          <w:iCs/>
          <w:sz w:val="22"/>
          <w:szCs w:val="22"/>
        </w:rPr>
        <w:t>о</w:t>
      </w:r>
      <w:r w:rsidR="009A3E22" w:rsidRPr="00FA2762">
        <w:rPr>
          <w:b/>
          <w:bCs/>
          <w:i/>
          <w:iCs/>
          <w:sz w:val="22"/>
          <w:szCs w:val="22"/>
        </w:rPr>
        <w:t>блигации</w:t>
      </w:r>
      <w:r w:rsidRPr="00FA2762">
        <w:rPr>
          <w:b/>
          <w:bCs/>
          <w:i/>
          <w:iCs/>
          <w:sz w:val="22"/>
          <w:szCs w:val="22"/>
        </w:rPr>
        <w:t xml:space="preserve"> на предъявителя</w:t>
      </w:r>
      <w:r w:rsidRPr="00FA2762">
        <w:rPr>
          <w:sz w:val="22"/>
          <w:szCs w:val="22"/>
        </w:rPr>
        <w:t xml:space="preserve"> </w:t>
      </w:r>
    </w:p>
    <w:p w:rsidR="00671C01" w:rsidRPr="00FA2762" w:rsidRDefault="00671C01" w:rsidP="009E40C4">
      <w:pPr>
        <w:adjustRightInd w:val="0"/>
        <w:ind w:firstLine="540"/>
        <w:jc w:val="both"/>
        <w:rPr>
          <w:b/>
          <w:bCs/>
          <w:i/>
          <w:iCs/>
          <w:sz w:val="22"/>
          <w:szCs w:val="22"/>
        </w:rPr>
      </w:pPr>
      <w:r w:rsidRPr="00FA2762">
        <w:rPr>
          <w:sz w:val="22"/>
          <w:szCs w:val="22"/>
        </w:rPr>
        <w:t>Идентификационные признаки ценных бумаг:</w:t>
      </w:r>
      <w:r w:rsidRPr="00FA2762">
        <w:rPr>
          <w:b/>
          <w:bCs/>
          <w:i/>
          <w:iCs/>
          <w:sz w:val="22"/>
          <w:szCs w:val="22"/>
        </w:rPr>
        <w:t xml:space="preserve"> </w:t>
      </w:r>
      <w:r w:rsidR="00CB7351" w:rsidRPr="00FA2762">
        <w:rPr>
          <w:b/>
          <w:bCs/>
          <w:i/>
          <w:iCs/>
          <w:sz w:val="22"/>
          <w:szCs w:val="22"/>
        </w:rPr>
        <w:t>облигации документарные процентные неконвертируемые на предъявителя с обязательным централизованным хранением</w:t>
      </w:r>
      <w:r w:rsidR="008F2300" w:rsidRPr="00FA2762">
        <w:rPr>
          <w:b/>
          <w:bCs/>
          <w:i/>
          <w:iCs/>
          <w:sz w:val="22"/>
          <w:szCs w:val="22"/>
        </w:rPr>
        <w:t xml:space="preserve"> </w:t>
      </w:r>
    </w:p>
    <w:p w:rsidR="00C0608C" w:rsidRPr="00FA2762" w:rsidRDefault="00C0608C" w:rsidP="00C0608C">
      <w:pPr>
        <w:adjustRightInd w:val="0"/>
        <w:ind w:firstLine="540"/>
        <w:jc w:val="both"/>
        <w:rPr>
          <w:b/>
          <w:bCs/>
          <w:i/>
          <w:iCs/>
          <w:sz w:val="22"/>
          <w:szCs w:val="22"/>
        </w:rPr>
      </w:pPr>
      <w:r w:rsidRPr="00FA2762">
        <w:rPr>
          <w:sz w:val="22"/>
          <w:szCs w:val="22"/>
        </w:rPr>
        <w:t>Серия</w:t>
      </w:r>
      <w:r w:rsidR="00DC29D9" w:rsidRPr="00FA2762">
        <w:rPr>
          <w:sz w:val="22"/>
          <w:szCs w:val="22"/>
        </w:rPr>
        <w:t xml:space="preserve"> облигаций</w:t>
      </w:r>
      <w:r w:rsidRPr="00FA2762">
        <w:rPr>
          <w:sz w:val="22"/>
          <w:szCs w:val="22"/>
        </w:rPr>
        <w:t xml:space="preserve">: </w:t>
      </w:r>
      <w:r w:rsidR="00EF0BFE" w:rsidRPr="00FA2762">
        <w:rPr>
          <w:b/>
          <w:i/>
          <w:sz w:val="22"/>
          <w:szCs w:val="22"/>
        </w:rPr>
        <w:t>001Р-23</w:t>
      </w:r>
    </w:p>
    <w:p w:rsidR="00C0608C" w:rsidRPr="00FA2762" w:rsidRDefault="00C0608C" w:rsidP="00C0608C">
      <w:pPr>
        <w:adjustRightInd w:val="0"/>
        <w:ind w:firstLine="540"/>
        <w:jc w:val="both"/>
        <w:rPr>
          <w:b/>
          <w:bCs/>
          <w:i/>
          <w:iCs/>
          <w:sz w:val="22"/>
          <w:szCs w:val="22"/>
        </w:rPr>
      </w:pPr>
    </w:p>
    <w:p w:rsidR="00C0608C" w:rsidRPr="00FA2762" w:rsidRDefault="00C0608C" w:rsidP="00C0608C">
      <w:pPr>
        <w:adjustRightInd w:val="0"/>
        <w:ind w:firstLine="540"/>
        <w:jc w:val="both"/>
        <w:rPr>
          <w:b/>
          <w:bCs/>
          <w:i/>
          <w:iCs/>
          <w:sz w:val="22"/>
          <w:szCs w:val="22"/>
        </w:rPr>
      </w:pPr>
      <w:r w:rsidRPr="00FA2762">
        <w:rPr>
          <w:b/>
          <w:bCs/>
          <w:i/>
          <w:iCs/>
          <w:sz w:val="22"/>
          <w:szCs w:val="22"/>
        </w:rPr>
        <w:t>Далее в настоящ</w:t>
      </w:r>
      <w:r w:rsidR="003801B2" w:rsidRPr="00FA2762">
        <w:rPr>
          <w:b/>
          <w:bCs/>
          <w:i/>
          <w:iCs/>
          <w:sz w:val="22"/>
          <w:szCs w:val="22"/>
        </w:rPr>
        <w:t xml:space="preserve">их условиях выпуска  облигаций в рамках программы  облигаций </w:t>
      </w:r>
      <w:r w:rsidRPr="00FA2762">
        <w:rPr>
          <w:b/>
          <w:bCs/>
          <w:i/>
          <w:iCs/>
          <w:sz w:val="22"/>
          <w:szCs w:val="22"/>
        </w:rPr>
        <w:t>будут использоваться следующие термины:</w:t>
      </w:r>
    </w:p>
    <w:p w:rsidR="00227374" w:rsidRPr="00FA2762" w:rsidRDefault="00227374" w:rsidP="00C0608C">
      <w:pPr>
        <w:adjustRightInd w:val="0"/>
        <w:ind w:firstLine="540"/>
        <w:jc w:val="both"/>
        <w:rPr>
          <w:b/>
          <w:bCs/>
          <w:i/>
          <w:iCs/>
          <w:sz w:val="22"/>
          <w:szCs w:val="22"/>
        </w:rPr>
      </w:pPr>
    </w:p>
    <w:p w:rsidR="00C0608C" w:rsidRPr="00FA2762" w:rsidRDefault="00227374" w:rsidP="00C0608C">
      <w:pPr>
        <w:adjustRightInd w:val="0"/>
        <w:ind w:firstLine="540"/>
        <w:jc w:val="both"/>
        <w:rPr>
          <w:b/>
          <w:bCs/>
          <w:i/>
          <w:iCs/>
          <w:sz w:val="22"/>
          <w:szCs w:val="22"/>
        </w:rPr>
      </w:pPr>
      <w:r w:rsidRPr="00FA2762">
        <w:rPr>
          <w:b/>
          <w:bCs/>
          <w:i/>
          <w:iCs/>
          <w:sz w:val="22"/>
          <w:szCs w:val="22"/>
        </w:rPr>
        <w:t>«</w:t>
      </w:r>
      <w:r w:rsidR="008E0186" w:rsidRPr="00FA2762">
        <w:rPr>
          <w:b/>
          <w:bCs/>
          <w:i/>
          <w:iCs/>
          <w:sz w:val="22"/>
          <w:szCs w:val="22"/>
        </w:rPr>
        <w:t>О</w:t>
      </w:r>
      <w:r w:rsidR="00C0608C" w:rsidRPr="00FA2762">
        <w:rPr>
          <w:b/>
          <w:bCs/>
          <w:i/>
          <w:iCs/>
          <w:sz w:val="22"/>
          <w:szCs w:val="22"/>
        </w:rPr>
        <w:t>блигация</w:t>
      </w:r>
      <w:r w:rsidRPr="00FA2762">
        <w:rPr>
          <w:b/>
          <w:bCs/>
          <w:i/>
          <w:iCs/>
          <w:sz w:val="22"/>
          <w:szCs w:val="22"/>
        </w:rPr>
        <w:t>»</w:t>
      </w:r>
      <w:r w:rsidR="00C0608C" w:rsidRPr="00FA2762">
        <w:rPr>
          <w:b/>
          <w:bCs/>
          <w:i/>
          <w:iCs/>
          <w:sz w:val="22"/>
          <w:szCs w:val="22"/>
        </w:rPr>
        <w:t xml:space="preserve"> или </w:t>
      </w:r>
      <w:r w:rsidRPr="00FA2762">
        <w:rPr>
          <w:b/>
          <w:bCs/>
          <w:i/>
          <w:iCs/>
          <w:sz w:val="22"/>
          <w:szCs w:val="22"/>
        </w:rPr>
        <w:t>«</w:t>
      </w:r>
      <w:r w:rsidR="008E0186" w:rsidRPr="00FA2762">
        <w:rPr>
          <w:b/>
          <w:bCs/>
          <w:i/>
          <w:iCs/>
          <w:sz w:val="22"/>
          <w:szCs w:val="22"/>
        </w:rPr>
        <w:t>О</w:t>
      </w:r>
      <w:r w:rsidR="00C0608C" w:rsidRPr="00FA2762">
        <w:rPr>
          <w:b/>
          <w:bCs/>
          <w:i/>
          <w:iCs/>
          <w:sz w:val="22"/>
          <w:szCs w:val="22"/>
        </w:rPr>
        <w:t>блигация выпуска</w:t>
      </w:r>
      <w:r w:rsidRPr="00FA2762">
        <w:rPr>
          <w:b/>
          <w:bCs/>
          <w:i/>
          <w:iCs/>
          <w:sz w:val="22"/>
          <w:szCs w:val="22"/>
        </w:rPr>
        <w:t>»</w:t>
      </w:r>
      <w:r w:rsidR="00C0608C" w:rsidRPr="00FA2762">
        <w:rPr>
          <w:b/>
          <w:bCs/>
          <w:i/>
          <w:iCs/>
          <w:sz w:val="22"/>
          <w:szCs w:val="22"/>
        </w:rPr>
        <w:t xml:space="preserve"> –</w:t>
      </w:r>
      <w:r w:rsidR="008E0186" w:rsidRPr="00FA2762">
        <w:rPr>
          <w:b/>
          <w:bCs/>
          <w:i/>
          <w:iCs/>
          <w:sz w:val="22"/>
          <w:szCs w:val="22"/>
        </w:rPr>
        <w:t xml:space="preserve"> </w:t>
      </w:r>
      <w:r w:rsidR="00C0608C" w:rsidRPr="00FA2762">
        <w:rPr>
          <w:b/>
          <w:bCs/>
          <w:i/>
          <w:iCs/>
          <w:sz w:val="22"/>
          <w:szCs w:val="22"/>
        </w:rPr>
        <w:t>облигация, размещаемая в рамках настоящего выпуска;</w:t>
      </w:r>
    </w:p>
    <w:p w:rsidR="00C0608C" w:rsidRPr="00FA2762" w:rsidRDefault="00227374" w:rsidP="00C0608C">
      <w:pPr>
        <w:adjustRightInd w:val="0"/>
        <w:ind w:firstLine="540"/>
        <w:jc w:val="both"/>
        <w:rPr>
          <w:b/>
          <w:bCs/>
          <w:i/>
          <w:iCs/>
          <w:sz w:val="22"/>
          <w:szCs w:val="22"/>
        </w:rPr>
      </w:pPr>
      <w:r w:rsidRPr="00FA2762">
        <w:rPr>
          <w:b/>
          <w:bCs/>
          <w:i/>
          <w:iCs/>
          <w:sz w:val="22"/>
          <w:szCs w:val="22"/>
        </w:rPr>
        <w:t>«</w:t>
      </w:r>
      <w:r w:rsidR="008E0186" w:rsidRPr="00FA2762">
        <w:rPr>
          <w:b/>
          <w:bCs/>
          <w:i/>
          <w:iCs/>
          <w:sz w:val="22"/>
          <w:szCs w:val="22"/>
        </w:rPr>
        <w:t>О</w:t>
      </w:r>
      <w:r w:rsidR="00C0608C" w:rsidRPr="00FA2762">
        <w:rPr>
          <w:b/>
          <w:bCs/>
          <w:i/>
          <w:iCs/>
          <w:sz w:val="22"/>
          <w:szCs w:val="22"/>
        </w:rPr>
        <w:t>блигации</w:t>
      </w:r>
      <w:r w:rsidRPr="00FA2762">
        <w:rPr>
          <w:b/>
          <w:bCs/>
          <w:i/>
          <w:iCs/>
          <w:sz w:val="22"/>
          <w:szCs w:val="22"/>
        </w:rPr>
        <w:t>» или «</w:t>
      </w:r>
      <w:r w:rsidR="008E0186" w:rsidRPr="00FA2762">
        <w:rPr>
          <w:b/>
          <w:bCs/>
          <w:i/>
          <w:iCs/>
          <w:sz w:val="22"/>
          <w:szCs w:val="22"/>
        </w:rPr>
        <w:t>О</w:t>
      </w:r>
      <w:r w:rsidRPr="00FA2762">
        <w:rPr>
          <w:b/>
          <w:bCs/>
          <w:i/>
          <w:iCs/>
          <w:sz w:val="22"/>
          <w:szCs w:val="22"/>
        </w:rPr>
        <w:t>блигации выпуска»</w:t>
      </w:r>
      <w:r w:rsidR="00C0608C" w:rsidRPr="00FA2762">
        <w:rPr>
          <w:b/>
          <w:bCs/>
          <w:i/>
          <w:iCs/>
          <w:sz w:val="22"/>
          <w:szCs w:val="22"/>
        </w:rPr>
        <w:t xml:space="preserve"> –</w:t>
      </w:r>
      <w:r w:rsidR="008E0186" w:rsidRPr="00FA2762">
        <w:rPr>
          <w:b/>
          <w:bCs/>
          <w:i/>
          <w:iCs/>
          <w:sz w:val="22"/>
          <w:szCs w:val="22"/>
        </w:rPr>
        <w:t xml:space="preserve"> </w:t>
      </w:r>
      <w:r w:rsidR="00C0608C" w:rsidRPr="00FA2762">
        <w:rPr>
          <w:b/>
          <w:bCs/>
          <w:i/>
          <w:iCs/>
          <w:sz w:val="22"/>
          <w:szCs w:val="22"/>
        </w:rPr>
        <w:t>облигации, размещаемые в рамках настоящего выпуска;</w:t>
      </w:r>
    </w:p>
    <w:p w:rsidR="00C0608C" w:rsidRPr="00FA2762" w:rsidRDefault="00227374" w:rsidP="00C0608C">
      <w:pPr>
        <w:adjustRightInd w:val="0"/>
        <w:ind w:firstLine="540"/>
        <w:jc w:val="both"/>
        <w:rPr>
          <w:b/>
          <w:bCs/>
          <w:i/>
          <w:iCs/>
          <w:sz w:val="22"/>
          <w:szCs w:val="22"/>
        </w:rPr>
      </w:pPr>
      <w:r w:rsidRPr="00FA2762">
        <w:rPr>
          <w:b/>
          <w:bCs/>
          <w:i/>
          <w:iCs/>
          <w:sz w:val="22"/>
          <w:szCs w:val="22"/>
        </w:rPr>
        <w:t>«</w:t>
      </w:r>
      <w:r w:rsidR="00C0608C" w:rsidRPr="00FA2762">
        <w:rPr>
          <w:b/>
          <w:bCs/>
          <w:i/>
          <w:iCs/>
          <w:sz w:val="22"/>
          <w:szCs w:val="22"/>
        </w:rPr>
        <w:t>Программа</w:t>
      </w:r>
      <w:r w:rsidRPr="00FA2762">
        <w:rPr>
          <w:b/>
          <w:bCs/>
          <w:i/>
          <w:iCs/>
          <w:sz w:val="22"/>
          <w:szCs w:val="22"/>
        </w:rPr>
        <w:t xml:space="preserve">» </w:t>
      </w:r>
      <w:r w:rsidR="003801B2" w:rsidRPr="00FA2762">
        <w:rPr>
          <w:b/>
          <w:bCs/>
          <w:i/>
          <w:iCs/>
          <w:sz w:val="22"/>
          <w:szCs w:val="22"/>
        </w:rPr>
        <w:t>–</w:t>
      </w:r>
      <w:r w:rsidR="00C0608C" w:rsidRPr="00FA2762">
        <w:rPr>
          <w:b/>
          <w:bCs/>
          <w:i/>
          <w:iCs/>
          <w:sz w:val="22"/>
          <w:szCs w:val="22"/>
        </w:rPr>
        <w:t xml:space="preserve"> программа облигаций</w:t>
      </w:r>
      <w:r w:rsidR="00DC29D9" w:rsidRPr="00FA2762">
        <w:rPr>
          <w:b/>
          <w:bCs/>
          <w:i/>
          <w:iCs/>
          <w:sz w:val="22"/>
          <w:szCs w:val="22"/>
        </w:rPr>
        <w:t xml:space="preserve"> серии</w:t>
      </w:r>
      <w:r w:rsidR="00291A55" w:rsidRPr="00FA2762">
        <w:rPr>
          <w:b/>
          <w:bCs/>
          <w:i/>
          <w:iCs/>
          <w:sz w:val="22"/>
          <w:szCs w:val="22"/>
        </w:rPr>
        <w:t xml:space="preserve"> </w:t>
      </w:r>
      <w:r w:rsidR="004A1CED" w:rsidRPr="00FA2762">
        <w:rPr>
          <w:b/>
          <w:bCs/>
          <w:i/>
          <w:iCs/>
          <w:sz w:val="22"/>
          <w:szCs w:val="22"/>
        </w:rPr>
        <w:t>001Р</w:t>
      </w:r>
      <w:r w:rsidR="00C0608C" w:rsidRPr="00FA2762">
        <w:rPr>
          <w:b/>
          <w:bCs/>
          <w:i/>
          <w:iCs/>
          <w:sz w:val="22"/>
          <w:szCs w:val="22"/>
        </w:rPr>
        <w:t xml:space="preserve">, </w:t>
      </w:r>
      <w:r w:rsidR="00DC29D9" w:rsidRPr="00FA2762">
        <w:rPr>
          <w:b/>
          <w:bCs/>
          <w:i/>
          <w:iCs/>
          <w:sz w:val="22"/>
          <w:szCs w:val="22"/>
        </w:rPr>
        <w:t>имеющ</w:t>
      </w:r>
      <w:r w:rsidR="006309B3" w:rsidRPr="00FA2762">
        <w:rPr>
          <w:b/>
          <w:bCs/>
          <w:i/>
          <w:iCs/>
          <w:sz w:val="22"/>
          <w:szCs w:val="22"/>
        </w:rPr>
        <w:t>ая</w:t>
      </w:r>
      <w:r w:rsidR="00DC29D9" w:rsidRPr="00FA2762">
        <w:rPr>
          <w:b/>
          <w:bCs/>
          <w:i/>
          <w:iCs/>
          <w:sz w:val="22"/>
          <w:szCs w:val="22"/>
        </w:rPr>
        <w:t xml:space="preserve"> </w:t>
      </w:r>
      <w:r w:rsidR="008A643D" w:rsidRPr="00FA2762">
        <w:rPr>
          <w:b/>
          <w:bCs/>
          <w:i/>
          <w:iCs/>
          <w:sz w:val="22"/>
          <w:szCs w:val="22"/>
        </w:rPr>
        <w:t xml:space="preserve">государственный </w:t>
      </w:r>
      <w:r w:rsidR="00751564" w:rsidRPr="00FA2762">
        <w:rPr>
          <w:b/>
          <w:bCs/>
          <w:i/>
          <w:iCs/>
          <w:sz w:val="22"/>
          <w:szCs w:val="22"/>
        </w:rPr>
        <w:t>регистрационный</w:t>
      </w:r>
      <w:r w:rsidR="00C0608C" w:rsidRPr="00FA2762">
        <w:rPr>
          <w:b/>
          <w:bCs/>
          <w:i/>
          <w:iCs/>
          <w:sz w:val="22"/>
          <w:szCs w:val="22"/>
        </w:rPr>
        <w:t xml:space="preserve"> номер </w:t>
      </w:r>
      <w:r w:rsidR="00751564" w:rsidRPr="00FA2762">
        <w:rPr>
          <w:b/>
          <w:i/>
          <w:sz w:val="22"/>
          <w:szCs w:val="22"/>
        </w:rPr>
        <w:t xml:space="preserve">4-00011-Т-001Р </w:t>
      </w:r>
      <w:r w:rsidR="00C0608C" w:rsidRPr="00FA2762">
        <w:rPr>
          <w:b/>
          <w:bCs/>
          <w:i/>
          <w:iCs/>
          <w:sz w:val="22"/>
          <w:szCs w:val="22"/>
        </w:rPr>
        <w:t xml:space="preserve">от </w:t>
      </w:r>
      <w:r w:rsidR="00E00EE2" w:rsidRPr="00FA2762">
        <w:rPr>
          <w:b/>
          <w:i/>
          <w:sz w:val="22"/>
          <w:szCs w:val="22"/>
        </w:rPr>
        <w:t>«</w:t>
      </w:r>
      <w:r w:rsidR="00751564" w:rsidRPr="00FA2762">
        <w:rPr>
          <w:b/>
          <w:i/>
          <w:sz w:val="22"/>
          <w:szCs w:val="22"/>
        </w:rPr>
        <w:t>13</w:t>
      </w:r>
      <w:r w:rsidR="00E00EE2" w:rsidRPr="00FA2762">
        <w:rPr>
          <w:b/>
          <w:i/>
          <w:sz w:val="22"/>
          <w:szCs w:val="22"/>
        </w:rPr>
        <w:t xml:space="preserve">» </w:t>
      </w:r>
      <w:r w:rsidR="00751564" w:rsidRPr="00FA2762">
        <w:rPr>
          <w:b/>
          <w:i/>
          <w:sz w:val="22"/>
          <w:szCs w:val="22"/>
        </w:rPr>
        <w:t>августа</w:t>
      </w:r>
      <w:r w:rsidR="00E00EE2" w:rsidRPr="00FA2762">
        <w:rPr>
          <w:b/>
          <w:i/>
          <w:sz w:val="22"/>
          <w:szCs w:val="22"/>
        </w:rPr>
        <w:t xml:space="preserve"> 201</w:t>
      </w:r>
      <w:r w:rsidR="008E0186" w:rsidRPr="00FA2762">
        <w:rPr>
          <w:b/>
          <w:i/>
          <w:sz w:val="22"/>
          <w:szCs w:val="22"/>
        </w:rPr>
        <w:t>8</w:t>
      </w:r>
      <w:r w:rsidR="00E00EE2" w:rsidRPr="00FA2762">
        <w:rPr>
          <w:b/>
          <w:i/>
          <w:sz w:val="22"/>
          <w:szCs w:val="22"/>
        </w:rPr>
        <w:t xml:space="preserve"> г.</w:t>
      </w:r>
      <w:r w:rsidRPr="00FA2762">
        <w:rPr>
          <w:sz w:val="24"/>
          <w:szCs w:val="24"/>
        </w:rPr>
        <w:t>,</w:t>
      </w:r>
      <w:r w:rsidR="005C6F74" w:rsidRPr="00FA2762">
        <w:rPr>
          <w:sz w:val="24"/>
          <w:szCs w:val="24"/>
        </w:rPr>
        <w:t xml:space="preserve"> </w:t>
      </w:r>
      <w:r w:rsidR="00C0608C" w:rsidRPr="00FA2762">
        <w:rPr>
          <w:b/>
          <w:bCs/>
          <w:i/>
          <w:iCs/>
          <w:sz w:val="22"/>
          <w:szCs w:val="22"/>
        </w:rPr>
        <w:t>в рамках которой размеща</w:t>
      </w:r>
      <w:r w:rsidR="007B5C64" w:rsidRPr="00FA2762">
        <w:rPr>
          <w:b/>
          <w:bCs/>
          <w:i/>
          <w:iCs/>
          <w:sz w:val="22"/>
          <w:szCs w:val="22"/>
        </w:rPr>
        <w:t>ю</w:t>
      </w:r>
      <w:r w:rsidR="00C0608C" w:rsidRPr="00FA2762">
        <w:rPr>
          <w:b/>
          <w:bCs/>
          <w:i/>
          <w:iCs/>
          <w:sz w:val="22"/>
          <w:szCs w:val="22"/>
        </w:rPr>
        <w:t xml:space="preserve">тся </w:t>
      </w:r>
      <w:r w:rsidR="00F86220" w:rsidRPr="00FA2762">
        <w:rPr>
          <w:b/>
          <w:bCs/>
          <w:i/>
          <w:iCs/>
          <w:sz w:val="22"/>
          <w:szCs w:val="22"/>
        </w:rPr>
        <w:t>О</w:t>
      </w:r>
      <w:r w:rsidR="00C0608C" w:rsidRPr="00FA2762">
        <w:rPr>
          <w:b/>
          <w:bCs/>
          <w:i/>
          <w:iCs/>
          <w:sz w:val="22"/>
          <w:szCs w:val="22"/>
        </w:rPr>
        <w:t>блигаци</w:t>
      </w:r>
      <w:r w:rsidR="002B3310" w:rsidRPr="00FA2762">
        <w:rPr>
          <w:b/>
          <w:bCs/>
          <w:i/>
          <w:iCs/>
          <w:sz w:val="22"/>
          <w:szCs w:val="22"/>
        </w:rPr>
        <w:t>и</w:t>
      </w:r>
      <w:r w:rsidR="00C0608C" w:rsidRPr="00FA2762">
        <w:rPr>
          <w:b/>
          <w:bCs/>
          <w:i/>
          <w:iCs/>
          <w:sz w:val="22"/>
          <w:szCs w:val="22"/>
        </w:rPr>
        <w:t>;</w:t>
      </w:r>
    </w:p>
    <w:p w:rsidR="006309B3" w:rsidRPr="00FA2762" w:rsidRDefault="007B5C64" w:rsidP="006309B3">
      <w:pPr>
        <w:ind w:firstLine="539"/>
        <w:jc w:val="both"/>
        <w:rPr>
          <w:b/>
          <w:bCs/>
          <w:i/>
          <w:iCs/>
          <w:sz w:val="22"/>
          <w:szCs w:val="22"/>
        </w:rPr>
      </w:pPr>
      <w:r w:rsidRPr="00FA2762">
        <w:rPr>
          <w:b/>
          <w:bCs/>
          <w:i/>
          <w:iCs/>
          <w:sz w:val="22"/>
          <w:szCs w:val="22"/>
        </w:rPr>
        <w:t>«</w:t>
      </w:r>
      <w:r w:rsidR="006309B3" w:rsidRPr="00FA2762">
        <w:rPr>
          <w:b/>
          <w:bCs/>
          <w:i/>
          <w:iCs/>
          <w:sz w:val="22"/>
          <w:szCs w:val="22"/>
        </w:rPr>
        <w:t>Условия выпуска</w:t>
      </w:r>
      <w:r w:rsidRPr="00FA2762">
        <w:rPr>
          <w:b/>
          <w:bCs/>
          <w:i/>
          <w:iCs/>
          <w:sz w:val="22"/>
          <w:szCs w:val="22"/>
        </w:rPr>
        <w:t>»</w:t>
      </w:r>
      <w:r w:rsidR="006309B3" w:rsidRPr="00FA2762">
        <w:rPr>
          <w:b/>
          <w:bCs/>
          <w:i/>
          <w:iCs/>
          <w:sz w:val="22"/>
          <w:szCs w:val="22"/>
        </w:rPr>
        <w:t xml:space="preserve"> – настоящие Условия выпуска  облигаций в рамках Программы, документ, содержащий конкретные условия отдельного выпуска</w:t>
      </w:r>
      <w:r w:rsidR="00725C2C" w:rsidRPr="00FA2762">
        <w:rPr>
          <w:b/>
          <w:bCs/>
          <w:i/>
          <w:iCs/>
          <w:sz w:val="22"/>
          <w:szCs w:val="22"/>
        </w:rPr>
        <w:t xml:space="preserve"> О</w:t>
      </w:r>
      <w:r w:rsidR="006309B3" w:rsidRPr="00FA2762">
        <w:rPr>
          <w:b/>
          <w:bCs/>
          <w:i/>
          <w:iCs/>
          <w:sz w:val="22"/>
          <w:szCs w:val="22"/>
        </w:rPr>
        <w:t>блигаций, р</w:t>
      </w:r>
      <w:r w:rsidR="00E6489B" w:rsidRPr="00FA2762">
        <w:rPr>
          <w:b/>
          <w:bCs/>
          <w:i/>
          <w:iCs/>
          <w:sz w:val="22"/>
          <w:szCs w:val="22"/>
        </w:rPr>
        <w:t>азмещаемого в рамках Программы;</w:t>
      </w:r>
    </w:p>
    <w:p w:rsidR="004A6685" w:rsidRPr="00FA2762" w:rsidRDefault="004A6685" w:rsidP="006309B3">
      <w:pPr>
        <w:ind w:firstLine="539"/>
        <w:jc w:val="both"/>
        <w:rPr>
          <w:b/>
          <w:bCs/>
          <w:i/>
          <w:iCs/>
          <w:sz w:val="22"/>
          <w:szCs w:val="22"/>
        </w:rPr>
      </w:pPr>
      <w:r w:rsidRPr="00FA2762">
        <w:rPr>
          <w:b/>
          <w:bCs/>
          <w:i/>
          <w:iCs/>
          <w:sz w:val="22"/>
          <w:szCs w:val="22"/>
        </w:rPr>
        <w:t xml:space="preserve">«Проспект» </w:t>
      </w:r>
      <w:r w:rsidR="00D309C4" w:rsidRPr="00FA2762">
        <w:rPr>
          <w:b/>
          <w:bCs/>
          <w:i/>
          <w:sz w:val="22"/>
          <w:szCs w:val="22"/>
        </w:rPr>
        <w:t xml:space="preserve">– </w:t>
      </w:r>
      <w:r w:rsidRPr="00FA2762">
        <w:rPr>
          <w:b/>
          <w:bCs/>
          <w:i/>
          <w:iCs/>
          <w:sz w:val="22"/>
          <w:szCs w:val="22"/>
        </w:rPr>
        <w:t>проспект ценных бумаг</w:t>
      </w:r>
      <w:r w:rsidR="00E6489B" w:rsidRPr="00FA2762">
        <w:rPr>
          <w:b/>
          <w:bCs/>
          <w:i/>
          <w:iCs/>
          <w:sz w:val="22"/>
          <w:szCs w:val="22"/>
        </w:rPr>
        <w:t>;</w:t>
      </w:r>
    </w:p>
    <w:p w:rsidR="00227374" w:rsidRPr="00FA2762" w:rsidRDefault="00227374" w:rsidP="00227374">
      <w:pPr>
        <w:adjustRightInd w:val="0"/>
        <w:ind w:firstLine="540"/>
        <w:jc w:val="both"/>
        <w:rPr>
          <w:b/>
          <w:bCs/>
          <w:i/>
          <w:sz w:val="22"/>
          <w:szCs w:val="22"/>
        </w:rPr>
      </w:pPr>
      <w:r w:rsidRPr="00FA2762">
        <w:rPr>
          <w:b/>
          <w:bCs/>
          <w:i/>
          <w:sz w:val="22"/>
          <w:szCs w:val="22"/>
        </w:rPr>
        <w:t>«Эмитент» – Государственная компания «Российские автомобильные дороги».</w:t>
      </w:r>
    </w:p>
    <w:p w:rsidR="003801B2" w:rsidRPr="00FA2762" w:rsidRDefault="003801B2" w:rsidP="006045A0">
      <w:pPr>
        <w:adjustRightInd w:val="0"/>
        <w:ind w:firstLine="540"/>
        <w:jc w:val="both"/>
        <w:rPr>
          <w:bCs/>
          <w:sz w:val="22"/>
          <w:szCs w:val="22"/>
        </w:rPr>
      </w:pPr>
    </w:p>
    <w:p w:rsidR="003F09FE" w:rsidRPr="00FA2762" w:rsidRDefault="003F09FE" w:rsidP="006045A0">
      <w:pPr>
        <w:adjustRightInd w:val="0"/>
        <w:ind w:firstLine="540"/>
        <w:jc w:val="both"/>
        <w:outlineLvl w:val="0"/>
        <w:rPr>
          <w:bCs/>
          <w:sz w:val="22"/>
          <w:szCs w:val="22"/>
        </w:rPr>
      </w:pPr>
      <w:bookmarkStart w:id="3" w:name="_Toc397422713"/>
      <w:r w:rsidRPr="00FA2762">
        <w:rPr>
          <w:bCs/>
          <w:sz w:val="22"/>
          <w:szCs w:val="22"/>
        </w:rPr>
        <w:t xml:space="preserve">2. Форма </w:t>
      </w:r>
      <w:r w:rsidR="002957BB" w:rsidRPr="00FA2762">
        <w:rPr>
          <w:bCs/>
          <w:sz w:val="22"/>
          <w:szCs w:val="22"/>
        </w:rPr>
        <w:t>облигаций</w:t>
      </w:r>
      <w:r w:rsidRPr="00FA2762">
        <w:rPr>
          <w:bCs/>
          <w:sz w:val="22"/>
          <w:szCs w:val="22"/>
        </w:rPr>
        <w:t>:</w:t>
      </w:r>
      <w:bookmarkEnd w:id="3"/>
    </w:p>
    <w:p w:rsidR="00B40902" w:rsidRPr="00FA2762" w:rsidRDefault="00B40902" w:rsidP="006045A0">
      <w:pPr>
        <w:adjustRightInd w:val="0"/>
        <w:ind w:firstLine="540"/>
        <w:jc w:val="both"/>
        <w:rPr>
          <w:sz w:val="22"/>
          <w:szCs w:val="22"/>
        </w:rPr>
      </w:pPr>
      <w:r w:rsidRPr="00FA2762">
        <w:rPr>
          <w:b/>
          <w:bCs/>
          <w:i/>
          <w:iCs/>
          <w:sz w:val="22"/>
          <w:szCs w:val="22"/>
        </w:rPr>
        <w:t>документарные</w:t>
      </w:r>
    </w:p>
    <w:p w:rsidR="00671C01" w:rsidRPr="00FA2762" w:rsidRDefault="00671C01" w:rsidP="006045A0">
      <w:pPr>
        <w:adjustRightInd w:val="0"/>
        <w:ind w:firstLine="540"/>
        <w:jc w:val="both"/>
        <w:rPr>
          <w:bCs/>
          <w:sz w:val="22"/>
          <w:szCs w:val="22"/>
        </w:rPr>
      </w:pPr>
    </w:p>
    <w:p w:rsidR="003F09FE" w:rsidRPr="00FA2762" w:rsidRDefault="003F09FE" w:rsidP="006045A0">
      <w:pPr>
        <w:adjustRightInd w:val="0"/>
        <w:ind w:firstLine="540"/>
        <w:jc w:val="both"/>
        <w:outlineLvl w:val="0"/>
        <w:rPr>
          <w:bCs/>
          <w:sz w:val="22"/>
          <w:szCs w:val="22"/>
        </w:rPr>
      </w:pPr>
      <w:bookmarkStart w:id="4" w:name="_Toc397422714"/>
      <w:r w:rsidRPr="00FA2762">
        <w:rPr>
          <w:bCs/>
          <w:sz w:val="22"/>
          <w:szCs w:val="22"/>
        </w:rPr>
        <w:t>3. Указание на обязательное централизованное хранение</w:t>
      </w:r>
      <w:bookmarkEnd w:id="4"/>
    </w:p>
    <w:p w:rsidR="00B40902" w:rsidRPr="00FA2762" w:rsidRDefault="00B40902" w:rsidP="006045A0">
      <w:pPr>
        <w:widowControl w:val="0"/>
        <w:adjustRightInd w:val="0"/>
        <w:ind w:firstLine="540"/>
        <w:jc w:val="both"/>
        <w:rPr>
          <w:b/>
          <w:bCs/>
          <w:i/>
          <w:iCs/>
          <w:sz w:val="22"/>
          <w:szCs w:val="22"/>
        </w:rPr>
      </w:pPr>
      <w:r w:rsidRPr="00FA2762">
        <w:rPr>
          <w:b/>
          <w:bCs/>
          <w:i/>
          <w:iCs/>
          <w:sz w:val="22"/>
          <w:szCs w:val="22"/>
        </w:rPr>
        <w:t>Предусмотрено обязате</w:t>
      </w:r>
      <w:r w:rsidR="00A24C9C" w:rsidRPr="00FA2762">
        <w:rPr>
          <w:b/>
          <w:bCs/>
          <w:i/>
          <w:iCs/>
          <w:sz w:val="22"/>
          <w:szCs w:val="22"/>
        </w:rPr>
        <w:t>льное централизованное хранение О</w:t>
      </w:r>
      <w:r w:rsidR="009A3E22" w:rsidRPr="00FA2762">
        <w:rPr>
          <w:b/>
          <w:bCs/>
          <w:i/>
          <w:iCs/>
          <w:sz w:val="22"/>
          <w:szCs w:val="22"/>
        </w:rPr>
        <w:t>блигаций</w:t>
      </w:r>
      <w:r w:rsidRPr="00FA2762">
        <w:rPr>
          <w:b/>
          <w:bCs/>
          <w:i/>
          <w:iCs/>
          <w:sz w:val="22"/>
          <w:szCs w:val="22"/>
        </w:rPr>
        <w:t>.</w:t>
      </w:r>
    </w:p>
    <w:p w:rsidR="00D97365" w:rsidRPr="00FA2762" w:rsidRDefault="00D97365" w:rsidP="006045A0">
      <w:pPr>
        <w:widowControl w:val="0"/>
        <w:adjustRightInd w:val="0"/>
        <w:ind w:firstLine="540"/>
        <w:jc w:val="both"/>
        <w:rPr>
          <w:b/>
          <w:bCs/>
          <w:i/>
          <w:iCs/>
          <w:sz w:val="22"/>
          <w:szCs w:val="22"/>
        </w:rPr>
      </w:pPr>
      <w:r w:rsidRPr="00FA2762">
        <w:rPr>
          <w:b/>
          <w:bCs/>
          <w:i/>
          <w:iCs/>
          <w:sz w:val="22"/>
          <w:szCs w:val="22"/>
        </w:rPr>
        <w:t>Сведения, подлежащие указанию в настоящем пункте, приведены в п. 3 Программы.</w:t>
      </w:r>
    </w:p>
    <w:p w:rsidR="003937D4" w:rsidRPr="00FA2762" w:rsidRDefault="003937D4" w:rsidP="006045A0">
      <w:pPr>
        <w:widowControl w:val="0"/>
        <w:adjustRightInd w:val="0"/>
        <w:ind w:firstLine="540"/>
        <w:jc w:val="both"/>
        <w:rPr>
          <w:sz w:val="22"/>
          <w:szCs w:val="22"/>
        </w:rPr>
      </w:pPr>
    </w:p>
    <w:p w:rsidR="003F09FE" w:rsidRPr="00FA2762" w:rsidRDefault="003F09FE" w:rsidP="006045A0">
      <w:pPr>
        <w:adjustRightInd w:val="0"/>
        <w:ind w:firstLine="540"/>
        <w:jc w:val="both"/>
        <w:outlineLvl w:val="0"/>
        <w:rPr>
          <w:bCs/>
          <w:sz w:val="22"/>
          <w:szCs w:val="22"/>
        </w:rPr>
      </w:pPr>
      <w:bookmarkStart w:id="5" w:name="_Toc397422715"/>
      <w:r w:rsidRPr="00FA2762">
        <w:rPr>
          <w:bCs/>
          <w:sz w:val="22"/>
          <w:szCs w:val="22"/>
        </w:rPr>
        <w:t xml:space="preserve">4. Номинальная стоимость каждой </w:t>
      </w:r>
      <w:r w:rsidR="00717030" w:rsidRPr="00FA2762">
        <w:rPr>
          <w:bCs/>
          <w:sz w:val="22"/>
          <w:szCs w:val="22"/>
        </w:rPr>
        <w:t>облигации</w:t>
      </w:r>
      <w:r w:rsidRPr="00FA2762">
        <w:rPr>
          <w:bCs/>
          <w:sz w:val="22"/>
          <w:szCs w:val="22"/>
        </w:rPr>
        <w:t xml:space="preserve"> выпуска</w:t>
      </w:r>
      <w:bookmarkEnd w:id="5"/>
    </w:p>
    <w:p w:rsidR="00B40902" w:rsidRPr="00FA2762" w:rsidRDefault="00B40902" w:rsidP="006045A0">
      <w:pPr>
        <w:adjustRightInd w:val="0"/>
        <w:ind w:firstLine="540"/>
        <w:jc w:val="both"/>
        <w:rPr>
          <w:b/>
          <w:bCs/>
          <w:i/>
          <w:iCs/>
          <w:sz w:val="22"/>
          <w:szCs w:val="22"/>
        </w:rPr>
      </w:pPr>
      <w:r w:rsidRPr="00FA2762">
        <w:rPr>
          <w:b/>
          <w:bCs/>
          <w:i/>
          <w:iCs/>
          <w:sz w:val="22"/>
          <w:szCs w:val="22"/>
        </w:rPr>
        <w:t>1 000</w:t>
      </w:r>
      <w:r w:rsidRPr="00FA2762">
        <w:rPr>
          <w:sz w:val="22"/>
          <w:szCs w:val="22"/>
        </w:rPr>
        <w:t xml:space="preserve"> </w:t>
      </w:r>
      <w:r w:rsidRPr="00FA2762">
        <w:rPr>
          <w:b/>
          <w:bCs/>
          <w:i/>
          <w:iCs/>
          <w:sz w:val="22"/>
          <w:szCs w:val="22"/>
        </w:rPr>
        <w:t>(Одна тысяча)</w:t>
      </w:r>
      <w:r w:rsidRPr="00FA2762">
        <w:rPr>
          <w:sz w:val="22"/>
          <w:szCs w:val="22"/>
        </w:rPr>
        <w:t xml:space="preserve"> </w:t>
      </w:r>
      <w:r w:rsidRPr="00FA2762">
        <w:rPr>
          <w:b/>
          <w:bCs/>
          <w:i/>
          <w:iCs/>
          <w:sz w:val="22"/>
          <w:szCs w:val="22"/>
        </w:rPr>
        <w:t>рублей.</w:t>
      </w:r>
    </w:p>
    <w:p w:rsidR="00B40902" w:rsidRPr="00FA2762" w:rsidRDefault="00B40902" w:rsidP="006045A0">
      <w:pPr>
        <w:adjustRightInd w:val="0"/>
        <w:ind w:firstLine="540"/>
        <w:jc w:val="both"/>
        <w:rPr>
          <w:bCs/>
          <w:sz w:val="22"/>
          <w:szCs w:val="22"/>
        </w:rPr>
      </w:pPr>
    </w:p>
    <w:p w:rsidR="003F09FE" w:rsidRPr="00FA2762" w:rsidRDefault="003F09FE" w:rsidP="006045A0">
      <w:pPr>
        <w:adjustRightInd w:val="0"/>
        <w:ind w:firstLine="540"/>
        <w:jc w:val="both"/>
        <w:outlineLvl w:val="0"/>
        <w:rPr>
          <w:bCs/>
          <w:sz w:val="22"/>
          <w:szCs w:val="22"/>
        </w:rPr>
      </w:pPr>
      <w:bookmarkStart w:id="6" w:name="_Toc397422716"/>
      <w:r w:rsidRPr="00FA2762">
        <w:rPr>
          <w:bCs/>
          <w:sz w:val="22"/>
          <w:szCs w:val="22"/>
        </w:rPr>
        <w:t xml:space="preserve">5. Количество </w:t>
      </w:r>
      <w:r w:rsidR="00717030" w:rsidRPr="00FA2762">
        <w:rPr>
          <w:bCs/>
          <w:sz w:val="22"/>
          <w:szCs w:val="22"/>
        </w:rPr>
        <w:t>облигаций</w:t>
      </w:r>
      <w:r w:rsidRPr="00FA2762">
        <w:rPr>
          <w:bCs/>
          <w:sz w:val="22"/>
          <w:szCs w:val="22"/>
        </w:rPr>
        <w:t xml:space="preserve"> выпуска</w:t>
      </w:r>
      <w:bookmarkEnd w:id="6"/>
    </w:p>
    <w:p w:rsidR="003F09FE" w:rsidRPr="00FA2762" w:rsidRDefault="00D97365" w:rsidP="006045A0">
      <w:pPr>
        <w:adjustRightInd w:val="0"/>
        <w:ind w:firstLine="540"/>
        <w:jc w:val="both"/>
        <w:rPr>
          <w:b/>
          <w:bCs/>
          <w:i/>
          <w:sz w:val="22"/>
          <w:szCs w:val="22"/>
        </w:rPr>
      </w:pPr>
      <w:r w:rsidRPr="00FA2762">
        <w:rPr>
          <w:bCs/>
          <w:sz w:val="22"/>
          <w:szCs w:val="22"/>
        </w:rPr>
        <w:t>К</w:t>
      </w:r>
      <w:r w:rsidR="003F09FE" w:rsidRPr="00FA2762">
        <w:rPr>
          <w:bCs/>
          <w:sz w:val="22"/>
          <w:szCs w:val="22"/>
        </w:rPr>
        <w:t>оличество р</w:t>
      </w:r>
      <w:r w:rsidR="00B40902" w:rsidRPr="00FA2762">
        <w:rPr>
          <w:bCs/>
          <w:sz w:val="22"/>
          <w:szCs w:val="22"/>
        </w:rPr>
        <w:t xml:space="preserve">азмещаемых </w:t>
      </w:r>
      <w:r w:rsidR="002D3127" w:rsidRPr="00FA2762">
        <w:rPr>
          <w:bCs/>
          <w:sz w:val="22"/>
          <w:szCs w:val="22"/>
        </w:rPr>
        <w:t>облигаций</w:t>
      </w:r>
      <w:r w:rsidR="00B40902" w:rsidRPr="00FA2762">
        <w:rPr>
          <w:bCs/>
          <w:sz w:val="22"/>
          <w:szCs w:val="22"/>
        </w:rPr>
        <w:t xml:space="preserve"> выпуска: </w:t>
      </w:r>
      <w:r w:rsidR="00572712" w:rsidRPr="00FA2762">
        <w:rPr>
          <w:b/>
          <w:i/>
          <w:sz w:val="22"/>
          <w:szCs w:val="22"/>
        </w:rPr>
        <w:t>2 000 000 (Два миллиона)</w:t>
      </w:r>
      <w:r w:rsidR="00B40902" w:rsidRPr="00FA2762">
        <w:rPr>
          <w:b/>
          <w:bCs/>
          <w:i/>
          <w:sz w:val="22"/>
          <w:szCs w:val="22"/>
        </w:rPr>
        <w:t xml:space="preserve"> штук</w:t>
      </w:r>
    </w:p>
    <w:p w:rsidR="003F09FE" w:rsidRPr="00FA2762" w:rsidRDefault="00A4074C" w:rsidP="006045A0">
      <w:pPr>
        <w:adjustRightInd w:val="0"/>
        <w:ind w:firstLine="540"/>
        <w:jc w:val="both"/>
        <w:rPr>
          <w:bCs/>
          <w:sz w:val="22"/>
          <w:szCs w:val="22"/>
        </w:rPr>
      </w:pPr>
      <w:r w:rsidRPr="00FA2762">
        <w:rPr>
          <w:b/>
          <w:bCs/>
          <w:i/>
          <w:sz w:val="22"/>
          <w:szCs w:val="22"/>
        </w:rPr>
        <w:t>О</w:t>
      </w:r>
      <w:r w:rsidR="00D97365" w:rsidRPr="00FA2762">
        <w:rPr>
          <w:b/>
          <w:bCs/>
          <w:i/>
          <w:sz w:val="22"/>
          <w:szCs w:val="22"/>
        </w:rPr>
        <w:t>блигации</w:t>
      </w:r>
      <w:r w:rsidR="00B40902" w:rsidRPr="00FA2762">
        <w:rPr>
          <w:b/>
          <w:bCs/>
          <w:i/>
          <w:iCs/>
          <w:sz w:val="22"/>
          <w:szCs w:val="22"/>
        </w:rPr>
        <w:t xml:space="preserve"> не предполагается размещать траншами.</w:t>
      </w:r>
    </w:p>
    <w:p w:rsidR="00B40902" w:rsidRPr="00FA2762" w:rsidRDefault="00B40902" w:rsidP="006045A0">
      <w:pPr>
        <w:adjustRightInd w:val="0"/>
        <w:ind w:firstLine="540"/>
        <w:jc w:val="both"/>
        <w:rPr>
          <w:bCs/>
          <w:sz w:val="22"/>
          <w:szCs w:val="22"/>
        </w:rPr>
      </w:pPr>
    </w:p>
    <w:p w:rsidR="003F09FE" w:rsidRPr="00FA2762" w:rsidRDefault="003F09FE" w:rsidP="006045A0">
      <w:pPr>
        <w:adjustRightInd w:val="0"/>
        <w:ind w:firstLine="540"/>
        <w:jc w:val="both"/>
        <w:outlineLvl w:val="0"/>
        <w:rPr>
          <w:bCs/>
          <w:sz w:val="22"/>
          <w:szCs w:val="22"/>
        </w:rPr>
      </w:pPr>
      <w:bookmarkStart w:id="7" w:name="_Toc397422717"/>
      <w:r w:rsidRPr="00FA2762">
        <w:rPr>
          <w:bCs/>
          <w:sz w:val="22"/>
          <w:szCs w:val="22"/>
        </w:rPr>
        <w:t xml:space="preserve">6. Общее количество </w:t>
      </w:r>
      <w:r w:rsidR="00717030" w:rsidRPr="00FA2762">
        <w:rPr>
          <w:bCs/>
          <w:sz w:val="22"/>
          <w:szCs w:val="22"/>
        </w:rPr>
        <w:t>облигаций</w:t>
      </w:r>
      <w:r w:rsidRPr="00FA2762">
        <w:rPr>
          <w:bCs/>
          <w:sz w:val="22"/>
          <w:szCs w:val="22"/>
        </w:rPr>
        <w:t xml:space="preserve"> данного выпуска, размещенных ранее</w:t>
      </w:r>
      <w:bookmarkEnd w:id="7"/>
    </w:p>
    <w:p w:rsidR="00B40902" w:rsidRPr="00FA2762" w:rsidRDefault="007E7108" w:rsidP="00D97365">
      <w:pPr>
        <w:adjustRightInd w:val="0"/>
        <w:ind w:firstLine="540"/>
        <w:jc w:val="both"/>
        <w:rPr>
          <w:b/>
          <w:bCs/>
          <w:i/>
          <w:iCs/>
          <w:sz w:val="22"/>
          <w:szCs w:val="22"/>
        </w:rPr>
      </w:pPr>
      <w:r w:rsidRPr="00FA2762">
        <w:rPr>
          <w:b/>
          <w:bCs/>
          <w:i/>
          <w:sz w:val="22"/>
          <w:szCs w:val="22"/>
        </w:rPr>
        <w:t>О</w:t>
      </w:r>
      <w:r w:rsidR="00D97365" w:rsidRPr="00FA2762">
        <w:rPr>
          <w:b/>
          <w:bCs/>
          <w:i/>
          <w:sz w:val="22"/>
          <w:szCs w:val="22"/>
        </w:rPr>
        <w:t>блигации данного выпус</w:t>
      </w:r>
      <w:r w:rsidRPr="00FA2762">
        <w:rPr>
          <w:b/>
          <w:bCs/>
          <w:i/>
          <w:sz w:val="22"/>
          <w:szCs w:val="22"/>
        </w:rPr>
        <w:t>ка ранее не размещались, выпуск О</w:t>
      </w:r>
      <w:r w:rsidR="00483E92" w:rsidRPr="00FA2762">
        <w:rPr>
          <w:b/>
          <w:bCs/>
          <w:i/>
          <w:sz w:val="22"/>
          <w:szCs w:val="22"/>
        </w:rPr>
        <w:t>блигаций</w:t>
      </w:r>
      <w:r w:rsidR="00D97365" w:rsidRPr="00FA2762">
        <w:rPr>
          <w:b/>
          <w:bCs/>
          <w:i/>
          <w:sz w:val="22"/>
          <w:szCs w:val="22"/>
        </w:rPr>
        <w:t xml:space="preserve"> </w:t>
      </w:r>
      <w:r w:rsidR="00B40902" w:rsidRPr="00FA2762">
        <w:rPr>
          <w:b/>
          <w:bCs/>
          <w:i/>
          <w:iCs/>
          <w:sz w:val="22"/>
          <w:szCs w:val="22"/>
        </w:rPr>
        <w:t>не является дополнительным.</w:t>
      </w:r>
    </w:p>
    <w:p w:rsidR="00B40902" w:rsidRPr="00FA2762" w:rsidRDefault="00B40902" w:rsidP="006045A0">
      <w:pPr>
        <w:adjustRightInd w:val="0"/>
        <w:ind w:firstLine="540"/>
        <w:jc w:val="both"/>
        <w:rPr>
          <w:bCs/>
          <w:sz w:val="22"/>
          <w:szCs w:val="22"/>
        </w:rPr>
      </w:pPr>
    </w:p>
    <w:p w:rsidR="003F09FE" w:rsidRPr="00FA2762" w:rsidRDefault="003F09FE" w:rsidP="006045A0">
      <w:pPr>
        <w:adjustRightInd w:val="0"/>
        <w:ind w:firstLine="540"/>
        <w:jc w:val="both"/>
        <w:outlineLvl w:val="0"/>
        <w:rPr>
          <w:bCs/>
          <w:sz w:val="22"/>
          <w:szCs w:val="22"/>
        </w:rPr>
      </w:pPr>
      <w:bookmarkStart w:id="8" w:name="_Toc397422718"/>
      <w:r w:rsidRPr="00FA2762">
        <w:rPr>
          <w:bCs/>
          <w:sz w:val="22"/>
          <w:szCs w:val="22"/>
        </w:rPr>
        <w:t xml:space="preserve">7. Права владельца каждой </w:t>
      </w:r>
      <w:r w:rsidR="00717030" w:rsidRPr="00FA2762">
        <w:rPr>
          <w:bCs/>
          <w:sz w:val="22"/>
          <w:szCs w:val="22"/>
        </w:rPr>
        <w:t>облигации</w:t>
      </w:r>
      <w:r w:rsidRPr="00FA2762">
        <w:rPr>
          <w:bCs/>
          <w:sz w:val="22"/>
          <w:szCs w:val="22"/>
        </w:rPr>
        <w:t xml:space="preserve"> выпуска</w:t>
      </w:r>
      <w:bookmarkEnd w:id="8"/>
    </w:p>
    <w:p w:rsidR="00B40902" w:rsidRPr="00FA2762" w:rsidRDefault="00B40902" w:rsidP="006045A0">
      <w:pPr>
        <w:ind w:firstLine="540"/>
        <w:jc w:val="both"/>
        <w:rPr>
          <w:b/>
          <w:i/>
          <w:sz w:val="22"/>
          <w:szCs w:val="22"/>
        </w:rPr>
      </w:pPr>
      <w:r w:rsidRPr="00FA2762">
        <w:rPr>
          <w:b/>
          <w:i/>
          <w:sz w:val="22"/>
          <w:szCs w:val="22"/>
        </w:rPr>
        <w:t>Сведения</w:t>
      </w:r>
      <w:r w:rsidR="00D97365" w:rsidRPr="00FA2762">
        <w:rPr>
          <w:b/>
          <w:i/>
          <w:sz w:val="22"/>
          <w:szCs w:val="22"/>
        </w:rPr>
        <w:t xml:space="preserve">, подлежащие указанию в настоящем пункте, приведены в п. 7 Программы. </w:t>
      </w:r>
    </w:p>
    <w:p w:rsidR="00CB1D0F" w:rsidRPr="00FA2762" w:rsidRDefault="00CB1D0F" w:rsidP="006045A0">
      <w:pPr>
        <w:adjustRightInd w:val="0"/>
        <w:ind w:firstLine="540"/>
        <w:jc w:val="both"/>
        <w:rPr>
          <w:bCs/>
          <w:sz w:val="22"/>
          <w:szCs w:val="22"/>
        </w:rPr>
      </w:pPr>
    </w:p>
    <w:p w:rsidR="003F09FE" w:rsidRPr="00FA2762" w:rsidRDefault="003F09FE" w:rsidP="006045A0">
      <w:pPr>
        <w:adjustRightInd w:val="0"/>
        <w:ind w:firstLine="540"/>
        <w:jc w:val="both"/>
        <w:outlineLvl w:val="0"/>
        <w:rPr>
          <w:bCs/>
          <w:sz w:val="22"/>
          <w:szCs w:val="22"/>
        </w:rPr>
      </w:pPr>
      <w:bookmarkStart w:id="9" w:name="_Toc397422725"/>
      <w:r w:rsidRPr="00FA2762">
        <w:rPr>
          <w:bCs/>
          <w:sz w:val="22"/>
          <w:szCs w:val="22"/>
        </w:rPr>
        <w:t xml:space="preserve">8. Условия и порядок размещения </w:t>
      </w:r>
      <w:r w:rsidR="00717030" w:rsidRPr="00FA2762">
        <w:rPr>
          <w:bCs/>
          <w:sz w:val="22"/>
          <w:szCs w:val="22"/>
        </w:rPr>
        <w:t>облигаций</w:t>
      </w:r>
      <w:r w:rsidRPr="00FA2762">
        <w:rPr>
          <w:bCs/>
          <w:sz w:val="22"/>
          <w:szCs w:val="22"/>
        </w:rPr>
        <w:t xml:space="preserve"> выпуска</w:t>
      </w:r>
      <w:bookmarkEnd w:id="9"/>
    </w:p>
    <w:p w:rsidR="003F09FE" w:rsidRPr="00FA2762" w:rsidRDefault="003F09FE" w:rsidP="006045A0">
      <w:pPr>
        <w:adjustRightInd w:val="0"/>
        <w:ind w:firstLine="540"/>
        <w:jc w:val="both"/>
        <w:outlineLvl w:val="1"/>
        <w:rPr>
          <w:bCs/>
          <w:sz w:val="22"/>
          <w:szCs w:val="22"/>
        </w:rPr>
      </w:pPr>
      <w:bookmarkStart w:id="10" w:name="_Toc397422726"/>
      <w:r w:rsidRPr="00FA2762">
        <w:rPr>
          <w:bCs/>
          <w:sz w:val="22"/>
          <w:szCs w:val="22"/>
        </w:rPr>
        <w:t xml:space="preserve">8.1. Способ размещения </w:t>
      </w:r>
      <w:r w:rsidR="00717030" w:rsidRPr="00FA2762">
        <w:rPr>
          <w:bCs/>
          <w:sz w:val="22"/>
          <w:szCs w:val="22"/>
        </w:rPr>
        <w:t>облигаций</w:t>
      </w:r>
      <w:r w:rsidRPr="00FA2762">
        <w:rPr>
          <w:bCs/>
          <w:sz w:val="22"/>
          <w:szCs w:val="22"/>
        </w:rPr>
        <w:t xml:space="preserve">: </w:t>
      </w:r>
      <w:r w:rsidR="00997CB1" w:rsidRPr="00FA2762">
        <w:rPr>
          <w:b/>
          <w:bCs/>
          <w:i/>
          <w:sz w:val="22"/>
          <w:szCs w:val="22"/>
        </w:rPr>
        <w:t>закрытая</w:t>
      </w:r>
      <w:r w:rsidRPr="00FA2762">
        <w:rPr>
          <w:b/>
          <w:bCs/>
          <w:i/>
          <w:sz w:val="22"/>
          <w:szCs w:val="22"/>
        </w:rPr>
        <w:t xml:space="preserve"> подписка</w:t>
      </w:r>
      <w:r w:rsidRPr="00FA2762">
        <w:rPr>
          <w:bCs/>
          <w:sz w:val="22"/>
          <w:szCs w:val="22"/>
        </w:rPr>
        <w:t>.</w:t>
      </w:r>
      <w:bookmarkEnd w:id="10"/>
    </w:p>
    <w:p w:rsidR="000A7797" w:rsidRPr="00FA2762" w:rsidRDefault="000A7797" w:rsidP="000A7797">
      <w:pPr>
        <w:adjustRightInd w:val="0"/>
        <w:ind w:firstLine="540"/>
        <w:jc w:val="both"/>
        <w:outlineLvl w:val="1"/>
        <w:rPr>
          <w:b/>
          <w:bCs/>
          <w:i/>
          <w:iCs/>
          <w:sz w:val="22"/>
          <w:szCs w:val="22"/>
        </w:rPr>
      </w:pPr>
      <w:r w:rsidRPr="00FA2762">
        <w:rPr>
          <w:b/>
          <w:bCs/>
          <w:i/>
          <w:iCs/>
          <w:sz w:val="22"/>
          <w:szCs w:val="22"/>
        </w:rPr>
        <w:t>Иные сведения, подлежащие указанию в настоящем пункте, приведены в п. 8.1 Программы.</w:t>
      </w:r>
    </w:p>
    <w:p w:rsidR="00CB1D0F" w:rsidRPr="00FA2762" w:rsidRDefault="00CB1D0F" w:rsidP="006045A0">
      <w:pPr>
        <w:adjustRightInd w:val="0"/>
        <w:ind w:firstLine="540"/>
        <w:jc w:val="both"/>
        <w:rPr>
          <w:bCs/>
          <w:sz w:val="22"/>
          <w:szCs w:val="22"/>
        </w:rPr>
      </w:pPr>
    </w:p>
    <w:p w:rsidR="003F09FE" w:rsidRPr="00FA2762" w:rsidRDefault="003F09FE" w:rsidP="006045A0">
      <w:pPr>
        <w:adjustRightInd w:val="0"/>
        <w:ind w:firstLine="540"/>
        <w:jc w:val="both"/>
        <w:outlineLvl w:val="1"/>
        <w:rPr>
          <w:bCs/>
          <w:sz w:val="22"/>
          <w:szCs w:val="22"/>
        </w:rPr>
      </w:pPr>
      <w:bookmarkStart w:id="11" w:name="_Toc397422727"/>
      <w:r w:rsidRPr="00FA2762">
        <w:rPr>
          <w:bCs/>
          <w:sz w:val="22"/>
          <w:szCs w:val="22"/>
        </w:rPr>
        <w:t xml:space="preserve">8.2. Срок размещения </w:t>
      </w:r>
      <w:r w:rsidR="00717030" w:rsidRPr="00FA2762">
        <w:rPr>
          <w:bCs/>
          <w:sz w:val="22"/>
          <w:szCs w:val="22"/>
        </w:rPr>
        <w:t>облигаций</w:t>
      </w:r>
      <w:bookmarkEnd w:id="11"/>
    </w:p>
    <w:p w:rsidR="0012293A" w:rsidRPr="00FA2762" w:rsidRDefault="0012293A" w:rsidP="00EC76B0">
      <w:pPr>
        <w:widowControl w:val="0"/>
        <w:adjustRightInd w:val="0"/>
        <w:ind w:firstLine="567"/>
        <w:jc w:val="both"/>
        <w:rPr>
          <w:sz w:val="22"/>
          <w:szCs w:val="22"/>
        </w:rPr>
      </w:pPr>
      <w:r w:rsidRPr="00FA2762">
        <w:rPr>
          <w:b/>
          <w:bCs/>
          <w:i/>
          <w:iCs/>
          <w:sz w:val="22"/>
          <w:szCs w:val="22"/>
        </w:rPr>
        <w:t xml:space="preserve">Дата начала размещения </w:t>
      </w:r>
      <w:r w:rsidR="000A7797" w:rsidRPr="00FA2762">
        <w:rPr>
          <w:b/>
          <w:bCs/>
          <w:i/>
          <w:iCs/>
          <w:sz w:val="22"/>
          <w:szCs w:val="22"/>
        </w:rPr>
        <w:t xml:space="preserve">Облигаций </w:t>
      </w:r>
      <w:r w:rsidRPr="00FA2762">
        <w:rPr>
          <w:b/>
          <w:bCs/>
          <w:i/>
          <w:iCs/>
          <w:sz w:val="22"/>
          <w:szCs w:val="22"/>
        </w:rPr>
        <w:t xml:space="preserve">определяется единоличным исполнительным органом Эмитента. </w:t>
      </w:r>
    </w:p>
    <w:p w:rsidR="006309B3" w:rsidRPr="00FA2762" w:rsidRDefault="00805384" w:rsidP="006045A0">
      <w:pPr>
        <w:adjustRightInd w:val="0"/>
        <w:ind w:firstLine="540"/>
        <w:jc w:val="both"/>
        <w:outlineLvl w:val="1"/>
        <w:rPr>
          <w:b/>
          <w:bCs/>
          <w:i/>
          <w:iCs/>
          <w:sz w:val="22"/>
          <w:szCs w:val="22"/>
        </w:rPr>
      </w:pPr>
      <w:bookmarkStart w:id="12" w:name="_Toc397422728"/>
      <w:r w:rsidRPr="00FA2762">
        <w:rPr>
          <w:b/>
          <w:bCs/>
          <w:i/>
          <w:iCs/>
          <w:sz w:val="22"/>
          <w:szCs w:val="22"/>
        </w:rPr>
        <w:t>Иные сведения</w:t>
      </w:r>
      <w:r w:rsidR="00997CB1" w:rsidRPr="00FA2762">
        <w:rPr>
          <w:b/>
          <w:bCs/>
          <w:i/>
          <w:iCs/>
          <w:sz w:val="22"/>
          <w:szCs w:val="22"/>
        </w:rPr>
        <w:t>, подлежащие указанию в настоящем пункте, приведены в п. 8.2 Программы</w:t>
      </w:r>
      <w:r w:rsidRPr="00FA2762">
        <w:rPr>
          <w:b/>
          <w:bCs/>
          <w:i/>
          <w:iCs/>
          <w:sz w:val="22"/>
          <w:szCs w:val="22"/>
        </w:rPr>
        <w:t>.</w:t>
      </w:r>
    </w:p>
    <w:p w:rsidR="00997CB1" w:rsidRPr="00FA2762" w:rsidRDefault="00997CB1" w:rsidP="006045A0">
      <w:pPr>
        <w:adjustRightInd w:val="0"/>
        <w:ind w:firstLine="540"/>
        <w:jc w:val="both"/>
        <w:outlineLvl w:val="1"/>
        <w:rPr>
          <w:bCs/>
          <w:sz w:val="22"/>
          <w:szCs w:val="22"/>
        </w:rPr>
      </w:pPr>
    </w:p>
    <w:p w:rsidR="003F09FE" w:rsidRPr="00FA2762" w:rsidRDefault="003F09FE" w:rsidP="006045A0">
      <w:pPr>
        <w:adjustRightInd w:val="0"/>
        <w:ind w:firstLine="540"/>
        <w:jc w:val="both"/>
        <w:outlineLvl w:val="1"/>
        <w:rPr>
          <w:bCs/>
          <w:sz w:val="22"/>
          <w:szCs w:val="22"/>
        </w:rPr>
      </w:pPr>
      <w:r w:rsidRPr="00FA2762">
        <w:rPr>
          <w:bCs/>
          <w:sz w:val="22"/>
          <w:szCs w:val="22"/>
        </w:rPr>
        <w:t xml:space="preserve">8.3. Порядок размещения </w:t>
      </w:r>
      <w:bookmarkEnd w:id="12"/>
      <w:r w:rsidR="00717030" w:rsidRPr="00FA2762">
        <w:rPr>
          <w:bCs/>
          <w:sz w:val="22"/>
          <w:szCs w:val="22"/>
        </w:rPr>
        <w:t>облигаций</w:t>
      </w:r>
    </w:p>
    <w:p w:rsidR="00997CB1" w:rsidRPr="00FA2762" w:rsidRDefault="00997CB1" w:rsidP="00997CB1">
      <w:pPr>
        <w:adjustRightInd w:val="0"/>
        <w:ind w:firstLine="540"/>
        <w:jc w:val="both"/>
        <w:outlineLvl w:val="1"/>
        <w:rPr>
          <w:b/>
          <w:bCs/>
          <w:i/>
          <w:iCs/>
          <w:sz w:val="22"/>
          <w:szCs w:val="22"/>
        </w:rPr>
      </w:pPr>
      <w:r w:rsidRPr="00FA2762">
        <w:rPr>
          <w:b/>
          <w:bCs/>
          <w:i/>
          <w:iCs/>
          <w:sz w:val="22"/>
          <w:szCs w:val="22"/>
        </w:rPr>
        <w:t>Сведения, подлежащие указанию в настоящем пункте, приведены в п. 8.3</w:t>
      </w:r>
      <w:r w:rsidR="005C1020" w:rsidRPr="00FA2762">
        <w:rPr>
          <w:b/>
          <w:bCs/>
          <w:i/>
          <w:iCs/>
          <w:sz w:val="22"/>
          <w:szCs w:val="22"/>
        </w:rPr>
        <w:t xml:space="preserve"> </w:t>
      </w:r>
      <w:r w:rsidRPr="00FA2762">
        <w:rPr>
          <w:b/>
          <w:bCs/>
          <w:i/>
          <w:iCs/>
          <w:sz w:val="22"/>
          <w:szCs w:val="22"/>
        </w:rPr>
        <w:t>Программы</w:t>
      </w:r>
      <w:r w:rsidR="00805384" w:rsidRPr="00FA2762">
        <w:rPr>
          <w:b/>
          <w:bCs/>
          <w:i/>
          <w:iCs/>
          <w:sz w:val="22"/>
          <w:szCs w:val="22"/>
        </w:rPr>
        <w:t>.</w:t>
      </w:r>
    </w:p>
    <w:p w:rsidR="00C31DCC" w:rsidRPr="00FA2762" w:rsidRDefault="00C31DCC" w:rsidP="006045A0">
      <w:pPr>
        <w:adjustRightInd w:val="0"/>
        <w:ind w:firstLine="540"/>
        <w:jc w:val="both"/>
        <w:rPr>
          <w:bCs/>
          <w:sz w:val="22"/>
          <w:szCs w:val="22"/>
        </w:rPr>
      </w:pPr>
    </w:p>
    <w:p w:rsidR="003F09FE" w:rsidRPr="00FA2762" w:rsidRDefault="003F09FE" w:rsidP="00453A52">
      <w:pPr>
        <w:adjustRightInd w:val="0"/>
        <w:ind w:firstLine="540"/>
        <w:jc w:val="both"/>
        <w:outlineLvl w:val="1"/>
        <w:rPr>
          <w:bCs/>
          <w:sz w:val="22"/>
          <w:szCs w:val="22"/>
        </w:rPr>
      </w:pPr>
      <w:bookmarkStart w:id="13" w:name="_Toc397422729"/>
      <w:r w:rsidRPr="00FA2762">
        <w:rPr>
          <w:bCs/>
          <w:sz w:val="22"/>
          <w:szCs w:val="22"/>
        </w:rPr>
        <w:t xml:space="preserve">8.4. Цена (цены) или порядок определения цены размещения </w:t>
      </w:r>
      <w:bookmarkEnd w:id="13"/>
      <w:r w:rsidR="00717030" w:rsidRPr="00FA2762">
        <w:rPr>
          <w:bCs/>
          <w:sz w:val="22"/>
          <w:szCs w:val="22"/>
        </w:rPr>
        <w:t>облигаций</w:t>
      </w:r>
    </w:p>
    <w:p w:rsidR="005F07F1" w:rsidRPr="00FA2762" w:rsidRDefault="00E011EF" w:rsidP="006045A0">
      <w:pPr>
        <w:adjustRightInd w:val="0"/>
        <w:ind w:firstLine="540"/>
        <w:jc w:val="both"/>
        <w:rPr>
          <w:b/>
          <w:bCs/>
          <w:i/>
          <w:iCs/>
          <w:sz w:val="22"/>
          <w:szCs w:val="22"/>
        </w:rPr>
      </w:pPr>
      <w:r w:rsidRPr="00FA2762">
        <w:rPr>
          <w:b/>
          <w:bCs/>
          <w:i/>
          <w:iCs/>
          <w:sz w:val="22"/>
          <w:szCs w:val="22"/>
        </w:rPr>
        <w:t>Сведения, подлежащие указанию в настоящем пункте, приведены в п. 8.4 Программы.</w:t>
      </w:r>
    </w:p>
    <w:p w:rsidR="00E011EF" w:rsidRPr="00FA2762" w:rsidRDefault="00E011EF" w:rsidP="006045A0">
      <w:pPr>
        <w:adjustRightInd w:val="0"/>
        <w:ind w:firstLine="540"/>
        <w:jc w:val="both"/>
        <w:rPr>
          <w:bCs/>
          <w:sz w:val="22"/>
          <w:szCs w:val="22"/>
        </w:rPr>
      </w:pPr>
    </w:p>
    <w:p w:rsidR="003F09FE" w:rsidRPr="00FA2762" w:rsidRDefault="003F09FE" w:rsidP="0049287B">
      <w:pPr>
        <w:adjustRightInd w:val="0"/>
        <w:ind w:firstLine="540"/>
        <w:jc w:val="both"/>
        <w:outlineLvl w:val="1"/>
        <w:rPr>
          <w:bCs/>
          <w:sz w:val="22"/>
          <w:szCs w:val="22"/>
        </w:rPr>
      </w:pPr>
      <w:bookmarkStart w:id="14" w:name="_Toc397422731"/>
      <w:r w:rsidRPr="00FA2762">
        <w:rPr>
          <w:bCs/>
          <w:sz w:val="22"/>
          <w:szCs w:val="22"/>
        </w:rPr>
        <w:t>8.</w:t>
      </w:r>
      <w:r w:rsidR="00717030" w:rsidRPr="00FA2762">
        <w:rPr>
          <w:bCs/>
          <w:sz w:val="22"/>
          <w:szCs w:val="22"/>
        </w:rPr>
        <w:t>5</w:t>
      </w:r>
      <w:r w:rsidRPr="00FA2762">
        <w:rPr>
          <w:bCs/>
          <w:sz w:val="22"/>
          <w:szCs w:val="22"/>
        </w:rPr>
        <w:t xml:space="preserve">. Условия и порядок оплаты </w:t>
      </w:r>
      <w:bookmarkEnd w:id="14"/>
      <w:r w:rsidR="00717030" w:rsidRPr="00FA2762">
        <w:rPr>
          <w:bCs/>
          <w:sz w:val="22"/>
          <w:szCs w:val="22"/>
        </w:rPr>
        <w:t>облигаций</w:t>
      </w:r>
    </w:p>
    <w:p w:rsidR="00F66E5C" w:rsidRPr="00FA2762" w:rsidRDefault="005C1020" w:rsidP="006045A0">
      <w:pPr>
        <w:ind w:firstLine="540"/>
        <w:jc w:val="both"/>
        <w:rPr>
          <w:b/>
          <w:bCs/>
          <w:i/>
          <w:iCs/>
          <w:sz w:val="22"/>
          <w:szCs w:val="22"/>
        </w:rPr>
      </w:pPr>
      <w:r w:rsidRPr="00FA2762">
        <w:rPr>
          <w:b/>
          <w:bCs/>
          <w:i/>
          <w:iCs/>
          <w:sz w:val="22"/>
          <w:szCs w:val="22"/>
        </w:rPr>
        <w:t>Сведения, подлежащие указанию в настоящем пункте, приведены в п. 8.5 Программы</w:t>
      </w:r>
      <w:r w:rsidR="00F66E5C" w:rsidRPr="00FA2762">
        <w:rPr>
          <w:b/>
          <w:bCs/>
          <w:i/>
          <w:iCs/>
          <w:sz w:val="22"/>
          <w:szCs w:val="22"/>
        </w:rPr>
        <w:t>.</w:t>
      </w:r>
    </w:p>
    <w:p w:rsidR="00F66E5C" w:rsidRPr="00FA2762" w:rsidRDefault="00F66E5C" w:rsidP="006045A0">
      <w:pPr>
        <w:ind w:firstLine="540"/>
        <w:jc w:val="both"/>
        <w:rPr>
          <w:b/>
          <w:bCs/>
          <w:i/>
          <w:iCs/>
          <w:sz w:val="22"/>
          <w:szCs w:val="22"/>
        </w:rPr>
      </w:pPr>
    </w:p>
    <w:p w:rsidR="003F09FE" w:rsidRPr="00FA2762" w:rsidRDefault="003F09FE" w:rsidP="0049287B">
      <w:pPr>
        <w:adjustRightInd w:val="0"/>
        <w:ind w:firstLine="540"/>
        <w:jc w:val="both"/>
        <w:outlineLvl w:val="1"/>
        <w:rPr>
          <w:bCs/>
          <w:sz w:val="22"/>
          <w:szCs w:val="22"/>
        </w:rPr>
      </w:pPr>
      <w:bookmarkStart w:id="15" w:name="_Toc397422732"/>
      <w:r w:rsidRPr="00FA2762">
        <w:rPr>
          <w:bCs/>
          <w:sz w:val="22"/>
          <w:szCs w:val="22"/>
        </w:rPr>
        <w:t>8.</w:t>
      </w:r>
      <w:r w:rsidR="00717030" w:rsidRPr="00FA2762">
        <w:rPr>
          <w:bCs/>
          <w:sz w:val="22"/>
          <w:szCs w:val="22"/>
        </w:rPr>
        <w:t>6</w:t>
      </w:r>
      <w:r w:rsidRPr="00FA2762">
        <w:rPr>
          <w:bCs/>
          <w:sz w:val="22"/>
          <w:szCs w:val="22"/>
        </w:rPr>
        <w:t xml:space="preserve">. Сведения о документе, содержащем фактические итоги размещения </w:t>
      </w:r>
      <w:r w:rsidR="00717030" w:rsidRPr="00FA2762">
        <w:rPr>
          <w:bCs/>
          <w:sz w:val="22"/>
          <w:szCs w:val="22"/>
        </w:rPr>
        <w:t>облигаций</w:t>
      </w:r>
      <w:r w:rsidRPr="00FA2762">
        <w:rPr>
          <w:bCs/>
          <w:sz w:val="22"/>
          <w:szCs w:val="22"/>
        </w:rPr>
        <w:t xml:space="preserve">, который представляется после завершения размещения </w:t>
      </w:r>
      <w:bookmarkEnd w:id="15"/>
      <w:r w:rsidR="00DC6CAC" w:rsidRPr="00FA2762">
        <w:rPr>
          <w:bCs/>
          <w:sz w:val="22"/>
          <w:szCs w:val="22"/>
        </w:rPr>
        <w:t>облигаций</w:t>
      </w:r>
    </w:p>
    <w:p w:rsidR="00B914C2" w:rsidRPr="00FA2762" w:rsidRDefault="00AB3374" w:rsidP="006045A0">
      <w:pPr>
        <w:adjustRightInd w:val="0"/>
        <w:ind w:firstLine="540"/>
        <w:jc w:val="both"/>
        <w:rPr>
          <w:b/>
          <w:bCs/>
          <w:i/>
          <w:iCs/>
          <w:sz w:val="22"/>
          <w:szCs w:val="22"/>
        </w:rPr>
      </w:pPr>
      <w:r w:rsidRPr="00FA2762">
        <w:rPr>
          <w:b/>
          <w:bCs/>
          <w:i/>
          <w:iCs/>
          <w:sz w:val="22"/>
          <w:szCs w:val="22"/>
        </w:rPr>
        <w:t xml:space="preserve">Сведения, подлежащие указанию в </w:t>
      </w:r>
      <w:r w:rsidR="00C902B1" w:rsidRPr="00FA2762">
        <w:rPr>
          <w:b/>
          <w:bCs/>
          <w:i/>
          <w:iCs/>
          <w:sz w:val="22"/>
          <w:szCs w:val="22"/>
        </w:rPr>
        <w:t>настоящем</w:t>
      </w:r>
      <w:r w:rsidRPr="00FA2762">
        <w:rPr>
          <w:b/>
          <w:bCs/>
          <w:i/>
          <w:iCs/>
          <w:sz w:val="22"/>
          <w:szCs w:val="22"/>
        </w:rPr>
        <w:t xml:space="preserve"> </w:t>
      </w:r>
      <w:r w:rsidR="00483E92" w:rsidRPr="00FA2762">
        <w:rPr>
          <w:b/>
          <w:bCs/>
          <w:i/>
          <w:iCs/>
          <w:sz w:val="22"/>
          <w:szCs w:val="22"/>
        </w:rPr>
        <w:t>пункте</w:t>
      </w:r>
      <w:r w:rsidRPr="00FA2762">
        <w:rPr>
          <w:b/>
          <w:bCs/>
          <w:i/>
          <w:iCs/>
          <w:sz w:val="22"/>
          <w:szCs w:val="22"/>
        </w:rPr>
        <w:t>, приведены в п. 8.</w:t>
      </w:r>
      <w:r w:rsidR="00F66E5C" w:rsidRPr="00FA2762">
        <w:rPr>
          <w:b/>
          <w:bCs/>
          <w:i/>
          <w:iCs/>
          <w:sz w:val="22"/>
          <w:szCs w:val="22"/>
        </w:rPr>
        <w:t>6</w:t>
      </w:r>
      <w:r w:rsidRPr="00FA2762">
        <w:rPr>
          <w:b/>
          <w:bCs/>
          <w:i/>
          <w:iCs/>
          <w:sz w:val="22"/>
          <w:szCs w:val="22"/>
        </w:rPr>
        <w:t xml:space="preserve"> Программы. </w:t>
      </w:r>
    </w:p>
    <w:p w:rsidR="00B914C2" w:rsidRPr="00FA2762" w:rsidRDefault="00B914C2" w:rsidP="006045A0">
      <w:pPr>
        <w:adjustRightInd w:val="0"/>
        <w:ind w:firstLine="540"/>
        <w:jc w:val="both"/>
      </w:pPr>
    </w:p>
    <w:p w:rsidR="00004C34" w:rsidRPr="00FA2762" w:rsidRDefault="003F09FE" w:rsidP="0049287B">
      <w:pPr>
        <w:adjustRightInd w:val="0"/>
        <w:ind w:firstLine="540"/>
        <w:jc w:val="both"/>
        <w:outlineLvl w:val="0"/>
        <w:rPr>
          <w:bCs/>
          <w:sz w:val="22"/>
          <w:szCs w:val="22"/>
        </w:rPr>
      </w:pPr>
      <w:bookmarkStart w:id="16" w:name="_Toc397422733"/>
      <w:r w:rsidRPr="00FA2762">
        <w:rPr>
          <w:bCs/>
          <w:sz w:val="22"/>
          <w:szCs w:val="22"/>
        </w:rPr>
        <w:t>9. Порядок и условия погашения и выплаты доходов по облигациям</w:t>
      </w:r>
      <w:bookmarkEnd w:id="16"/>
    </w:p>
    <w:p w:rsidR="003F09FE" w:rsidRPr="00FA2762" w:rsidRDefault="003F09FE" w:rsidP="0049287B">
      <w:pPr>
        <w:adjustRightInd w:val="0"/>
        <w:ind w:firstLine="540"/>
        <w:jc w:val="both"/>
        <w:outlineLvl w:val="1"/>
        <w:rPr>
          <w:bCs/>
          <w:sz w:val="22"/>
          <w:szCs w:val="22"/>
        </w:rPr>
      </w:pPr>
      <w:bookmarkStart w:id="17" w:name="_Toc397422734"/>
      <w:r w:rsidRPr="00FA2762">
        <w:rPr>
          <w:bCs/>
          <w:sz w:val="22"/>
          <w:szCs w:val="22"/>
        </w:rPr>
        <w:t>9.1. Форма погашения облигаций</w:t>
      </w:r>
      <w:bookmarkEnd w:id="17"/>
    </w:p>
    <w:p w:rsidR="00F66E5C" w:rsidRPr="00FA2762" w:rsidRDefault="00F66E5C" w:rsidP="00E64D39">
      <w:pPr>
        <w:widowControl w:val="0"/>
        <w:adjustRightInd w:val="0"/>
        <w:ind w:firstLine="567"/>
        <w:jc w:val="both"/>
        <w:rPr>
          <w:sz w:val="22"/>
          <w:szCs w:val="22"/>
        </w:rPr>
      </w:pPr>
      <w:r w:rsidRPr="00FA2762">
        <w:rPr>
          <w:b/>
          <w:bCs/>
          <w:i/>
          <w:iCs/>
          <w:sz w:val="22"/>
          <w:szCs w:val="22"/>
        </w:rPr>
        <w:t xml:space="preserve">Погашение </w:t>
      </w:r>
      <w:r w:rsidR="000A7797" w:rsidRPr="00FA2762">
        <w:rPr>
          <w:b/>
          <w:bCs/>
          <w:i/>
          <w:iCs/>
          <w:sz w:val="22"/>
          <w:szCs w:val="22"/>
        </w:rPr>
        <w:t xml:space="preserve">Облигаций </w:t>
      </w:r>
      <w:r w:rsidRPr="00FA2762">
        <w:rPr>
          <w:b/>
          <w:bCs/>
          <w:i/>
          <w:iCs/>
          <w:sz w:val="22"/>
          <w:szCs w:val="22"/>
        </w:rPr>
        <w:t xml:space="preserve">производится денежными средствами в </w:t>
      </w:r>
      <w:r w:rsidR="00DC34AF" w:rsidRPr="00FA2762">
        <w:rPr>
          <w:b/>
          <w:bCs/>
          <w:i/>
          <w:iCs/>
          <w:sz w:val="22"/>
          <w:szCs w:val="22"/>
        </w:rPr>
        <w:t>рублях Российской Федерации</w:t>
      </w:r>
      <w:r w:rsidRPr="00FA2762">
        <w:rPr>
          <w:b/>
          <w:bCs/>
          <w:i/>
          <w:iCs/>
          <w:sz w:val="22"/>
          <w:szCs w:val="22"/>
        </w:rPr>
        <w:t xml:space="preserve"> в безналичном порядке. Возможность выбора владельцами </w:t>
      </w:r>
      <w:r w:rsidR="00C937F1" w:rsidRPr="00FA2762">
        <w:rPr>
          <w:b/>
          <w:bCs/>
          <w:i/>
          <w:iCs/>
          <w:sz w:val="22"/>
          <w:szCs w:val="22"/>
        </w:rPr>
        <w:t xml:space="preserve"> облигаций формы погашения О</w:t>
      </w:r>
      <w:r w:rsidRPr="00FA2762">
        <w:rPr>
          <w:b/>
          <w:bCs/>
          <w:i/>
          <w:iCs/>
          <w:sz w:val="22"/>
          <w:szCs w:val="22"/>
        </w:rPr>
        <w:t xml:space="preserve">блигаций не предусмотрена. </w:t>
      </w:r>
    </w:p>
    <w:p w:rsidR="005C6F74" w:rsidRPr="00FA2762" w:rsidRDefault="005C6F74" w:rsidP="00E64D39">
      <w:pPr>
        <w:adjustRightInd w:val="0"/>
        <w:ind w:firstLine="540"/>
        <w:jc w:val="both"/>
        <w:rPr>
          <w:b/>
          <w:bCs/>
          <w:i/>
          <w:iCs/>
          <w:sz w:val="22"/>
          <w:szCs w:val="22"/>
        </w:rPr>
      </w:pPr>
      <w:bookmarkStart w:id="18" w:name="_Toc397422735"/>
    </w:p>
    <w:p w:rsidR="003F09FE" w:rsidRPr="00FA2762" w:rsidRDefault="003F09FE" w:rsidP="00E64D39">
      <w:pPr>
        <w:adjustRightInd w:val="0"/>
        <w:ind w:firstLine="540"/>
        <w:jc w:val="both"/>
        <w:rPr>
          <w:bCs/>
          <w:sz w:val="22"/>
          <w:szCs w:val="22"/>
        </w:rPr>
      </w:pPr>
      <w:r w:rsidRPr="00FA2762">
        <w:rPr>
          <w:bCs/>
          <w:sz w:val="22"/>
          <w:szCs w:val="22"/>
        </w:rPr>
        <w:t>9.2. Порядок и условия погашения облигаций</w:t>
      </w:r>
      <w:bookmarkEnd w:id="18"/>
    </w:p>
    <w:p w:rsidR="00A4232A" w:rsidRPr="00FA2762" w:rsidRDefault="00A4232A" w:rsidP="006045A0">
      <w:pPr>
        <w:adjustRightInd w:val="0"/>
        <w:ind w:firstLine="539"/>
        <w:jc w:val="both"/>
        <w:rPr>
          <w:sz w:val="22"/>
          <w:szCs w:val="22"/>
        </w:rPr>
      </w:pPr>
      <w:r w:rsidRPr="00FA2762">
        <w:rPr>
          <w:sz w:val="22"/>
          <w:szCs w:val="22"/>
        </w:rPr>
        <w:t>Срок (дата) начала погашения облигаций или порядок его определения</w:t>
      </w:r>
      <w:r w:rsidR="00004C34" w:rsidRPr="00FA2762">
        <w:rPr>
          <w:sz w:val="22"/>
          <w:szCs w:val="22"/>
        </w:rPr>
        <w:t>:</w:t>
      </w:r>
    </w:p>
    <w:p w:rsidR="00795DA5" w:rsidRPr="00FA2762" w:rsidRDefault="00795DA5" w:rsidP="00795DA5">
      <w:pPr>
        <w:adjustRightInd w:val="0"/>
        <w:ind w:firstLine="539"/>
        <w:jc w:val="both"/>
        <w:rPr>
          <w:b/>
          <w:i/>
          <w:sz w:val="22"/>
          <w:szCs w:val="22"/>
        </w:rPr>
      </w:pPr>
      <w:r w:rsidRPr="00FA2762">
        <w:rPr>
          <w:b/>
          <w:i/>
          <w:sz w:val="22"/>
          <w:szCs w:val="22"/>
        </w:rPr>
        <w:t xml:space="preserve">Срок погашения Облигаций составляет 9 855 (Девять тысяч восемьсот пятьдесят пять) дней с даты начала их размещения. </w:t>
      </w:r>
    </w:p>
    <w:p w:rsidR="00795DA5" w:rsidRPr="00FA2762" w:rsidRDefault="00795DA5" w:rsidP="00795DA5">
      <w:pPr>
        <w:adjustRightInd w:val="0"/>
        <w:ind w:firstLine="539"/>
        <w:jc w:val="both"/>
        <w:rPr>
          <w:b/>
          <w:i/>
          <w:sz w:val="22"/>
          <w:szCs w:val="22"/>
        </w:rPr>
      </w:pPr>
      <w:r w:rsidRPr="00FA2762">
        <w:rPr>
          <w:b/>
          <w:i/>
          <w:sz w:val="22"/>
          <w:szCs w:val="22"/>
        </w:rPr>
        <w:t xml:space="preserve"> </w:t>
      </w:r>
    </w:p>
    <w:p w:rsidR="00795DA5" w:rsidRPr="00FA2762" w:rsidRDefault="00795DA5" w:rsidP="00795DA5">
      <w:pPr>
        <w:adjustRightInd w:val="0"/>
        <w:ind w:firstLine="539"/>
        <w:jc w:val="both"/>
        <w:rPr>
          <w:b/>
          <w:i/>
          <w:sz w:val="22"/>
          <w:szCs w:val="22"/>
        </w:rPr>
      </w:pPr>
      <w:r w:rsidRPr="00FA2762">
        <w:rPr>
          <w:b/>
          <w:i/>
          <w:sz w:val="22"/>
          <w:szCs w:val="22"/>
        </w:rPr>
        <w:t>Погашение номинальной стоимости Облигаций осуществляется в следующие сроки (</w:t>
      </w:r>
      <w:r w:rsidR="000A7797" w:rsidRPr="00FA2762">
        <w:rPr>
          <w:b/>
          <w:i/>
          <w:sz w:val="22"/>
          <w:szCs w:val="22"/>
        </w:rPr>
        <w:t xml:space="preserve">далее </w:t>
      </w:r>
      <w:r w:rsidRPr="00FA2762">
        <w:rPr>
          <w:b/>
          <w:i/>
          <w:sz w:val="22"/>
          <w:szCs w:val="22"/>
        </w:rPr>
        <w:t>– «Дата погашения Облигаций»</w:t>
      </w:r>
      <w:r w:rsidR="000A7797" w:rsidRPr="00FA2762">
        <w:rPr>
          <w:b/>
          <w:i/>
          <w:sz w:val="22"/>
          <w:szCs w:val="22"/>
        </w:rPr>
        <w:t>)</w:t>
      </w:r>
      <w:r w:rsidRPr="00FA2762">
        <w:rPr>
          <w:b/>
          <w:i/>
          <w:sz w:val="22"/>
          <w:szCs w:val="22"/>
        </w:rPr>
        <w:t>:</w:t>
      </w:r>
    </w:p>
    <w:p w:rsidR="00795DA5" w:rsidRPr="00FA2762" w:rsidRDefault="00795DA5" w:rsidP="00795DA5">
      <w:pPr>
        <w:adjustRightInd w:val="0"/>
        <w:ind w:firstLine="539"/>
        <w:jc w:val="both"/>
        <w:rPr>
          <w:b/>
          <w:i/>
          <w:sz w:val="22"/>
          <w:szCs w:val="22"/>
        </w:rPr>
      </w:pPr>
      <w:r w:rsidRPr="00FA2762">
        <w:rPr>
          <w:b/>
          <w:i/>
          <w:sz w:val="22"/>
          <w:szCs w:val="22"/>
        </w:rPr>
        <w:t>• В 6 205 (шесть тысяч двести пятый) день с даты начала размещения Облигаций - 5 % от номинальной стоимости Облигаций, указанной в п.</w:t>
      </w:r>
      <w:r w:rsidR="00080F0E" w:rsidRPr="00FA2762">
        <w:rPr>
          <w:b/>
          <w:i/>
          <w:sz w:val="22"/>
          <w:szCs w:val="22"/>
        </w:rPr>
        <w:t xml:space="preserve"> </w:t>
      </w:r>
      <w:r w:rsidRPr="00FA2762">
        <w:rPr>
          <w:b/>
          <w:i/>
          <w:sz w:val="22"/>
          <w:szCs w:val="22"/>
        </w:rPr>
        <w:t xml:space="preserve">4 </w:t>
      </w:r>
      <w:r w:rsidR="00080F0E" w:rsidRPr="00FA2762">
        <w:rPr>
          <w:b/>
          <w:i/>
          <w:sz w:val="22"/>
          <w:szCs w:val="22"/>
        </w:rPr>
        <w:t>Условий выпуска</w:t>
      </w:r>
      <w:r w:rsidRPr="00FA2762">
        <w:rPr>
          <w:b/>
          <w:i/>
          <w:sz w:val="22"/>
          <w:szCs w:val="22"/>
        </w:rPr>
        <w:t xml:space="preserve"> и п. 8.8.4 Проспекта, но в сумме, не превышающей непогашенную часть номинальной стоимости Облигаций выпуска;</w:t>
      </w:r>
    </w:p>
    <w:p w:rsidR="00795DA5" w:rsidRPr="00FA2762" w:rsidRDefault="00795DA5" w:rsidP="00795DA5">
      <w:pPr>
        <w:adjustRightInd w:val="0"/>
        <w:ind w:firstLine="539"/>
        <w:jc w:val="both"/>
        <w:rPr>
          <w:b/>
          <w:i/>
          <w:sz w:val="22"/>
          <w:szCs w:val="22"/>
        </w:rPr>
      </w:pPr>
      <w:r w:rsidRPr="00FA2762">
        <w:rPr>
          <w:b/>
          <w:i/>
          <w:sz w:val="22"/>
          <w:szCs w:val="22"/>
        </w:rPr>
        <w:t>• В 6 570 (шесть тысяч пятьсот семидесятый) день с даты начала размещения Облигаций - 5 % от номинальной стоимости Облигаций, указанной в п.</w:t>
      </w:r>
      <w:r w:rsidR="00080F0E" w:rsidRPr="00FA2762">
        <w:rPr>
          <w:b/>
          <w:i/>
          <w:sz w:val="22"/>
          <w:szCs w:val="22"/>
        </w:rPr>
        <w:t xml:space="preserve"> </w:t>
      </w:r>
      <w:r w:rsidRPr="00FA2762">
        <w:rPr>
          <w:b/>
          <w:i/>
          <w:sz w:val="22"/>
          <w:szCs w:val="22"/>
        </w:rPr>
        <w:t xml:space="preserve">4 </w:t>
      </w:r>
      <w:r w:rsidR="00080F0E" w:rsidRPr="00FA2762">
        <w:rPr>
          <w:b/>
          <w:i/>
          <w:sz w:val="22"/>
          <w:szCs w:val="22"/>
        </w:rPr>
        <w:t xml:space="preserve">Условий выпуска </w:t>
      </w:r>
      <w:r w:rsidRPr="00FA2762">
        <w:rPr>
          <w:b/>
          <w:i/>
          <w:sz w:val="22"/>
          <w:szCs w:val="22"/>
        </w:rPr>
        <w:t>и п. 8.8.4 Проспекта, но в сумме, не превышающей непогашенную часть номинальной стоимости Облигаций выпуска;</w:t>
      </w:r>
    </w:p>
    <w:p w:rsidR="00795DA5" w:rsidRPr="00FA2762" w:rsidRDefault="00795DA5" w:rsidP="00795DA5">
      <w:pPr>
        <w:adjustRightInd w:val="0"/>
        <w:ind w:firstLine="539"/>
        <w:jc w:val="both"/>
        <w:rPr>
          <w:b/>
          <w:i/>
          <w:sz w:val="22"/>
          <w:szCs w:val="22"/>
        </w:rPr>
      </w:pPr>
      <w:r w:rsidRPr="00FA2762">
        <w:rPr>
          <w:b/>
          <w:i/>
          <w:sz w:val="22"/>
          <w:szCs w:val="22"/>
        </w:rPr>
        <w:t>• В 6 935 (шесть тысяч девятьсот тридцать пятый) день с даты начала размещения Облигаций - 5 % от номинальной стоимости Облигаций, указанной в п.</w:t>
      </w:r>
      <w:r w:rsidR="00080F0E" w:rsidRPr="00FA2762">
        <w:rPr>
          <w:b/>
          <w:i/>
          <w:sz w:val="22"/>
          <w:szCs w:val="22"/>
        </w:rPr>
        <w:t xml:space="preserve"> </w:t>
      </w:r>
      <w:r w:rsidRPr="00FA2762">
        <w:rPr>
          <w:b/>
          <w:i/>
          <w:sz w:val="22"/>
          <w:szCs w:val="22"/>
        </w:rPr>
        <w:t xml:space="preserve">4 </w:t>
      </w:r>
      <w:r w:rsidR="00080F0E" w:rsidRPr="00FA2762">
        <w:rPr>
          <w:b/>
          <w:i/>
          <w:sz w:val="22"/>
          <w:szCs w:val="22"/>
        </w:rPr>
        <w:t xml:space="preserve">Условий выпуска </w:t>
      </w:r>
      <w:r w:rsidRPr="00FA2762">
        <w:rPr>
          <w:b/>
          <w:i/>
          <w:sz w:val="22"/>
          <w:szCs w:val="22"/>
        </w:rPr>
        <w:t>и п. 8.8.4 Проспекта, но в сумме, не превышающей непогашенную часть номинальной стоимости Облигаций выпуска;</w:t>
      </w:r>
    </w:p>
    <w:p w:rsidR="00795DA5" w:rsidRPr="00FA2762" w:rsidRDefault="00795DA5" w:rsidP="00795DA5">
      <w:pPr>
        <w:adjustRightInd w:val="0"/>
        <w:ind w:firstLine="539"/>
        <w:jc w:val="both"/>
        <w:rPr>
          <w:b/>
          <w:i/>
          <w:sz w:val="22"/>
          <w:szCs w:val="22"/>
        </w:rPr>
      </w:pPr>
      <w:r w:rsidRPr="00FA2762">
        <w:rPr>
          <w:b/>
          <w:i/>
          <w:sz w:val="22"/>
          <w:szCs w:val="22"/>
        </w:rPr>
        <w:t>• В 7 300 (семь тысяч трехсотый) день с даты начала размещения Облигаций - 5 % от номинальной стоимости Облигаций, указанной в п.</w:t>
      </w:r>
      <w:r w:rsidR="00080F0E" w:rsidRPr="00FA2762">
        <w:rPr>
          <w:b/>
          <w:i/>
          <w:sz w:val="22"/>
          <w:szCs w:val="22"/>
        </w:rPr>
        <w:t xml:space="preserve"> </w:t>
      </w:r>
      <w:r w:rsidRPr="00FA2762">
        <w:rPr>
          <w:b/>
          <w:i/>
          <w:sz w:val="22"/>
          <w:szCs w:val="22"/>
        </w:rPr>
        <w:t xml:space="preserve">4 </w:t>
      </w:r>
      <w:r w:rsidR="00080F0E" w:rsidRPr="00FA2762">
        <w:rPr>
          <w:b/>
          <w:i/>
          <w:sz w:val="22"/>
          <w:szCs w:val="22"/>
        </w:rPr>
        <w:t xml:space="preserve">Условий выпуска </w:t>
      </w:r>
      <w:r w:rsidRPr="00FA2762">
        <w:rPr>
          <w:b/>
          <w:i/>
          <w:sz w:val="22"/>
          <w:szCs w:val="22"/>
        </w:rPr>
        <w:t>и п. 8.8.4 Проспекта, но в сумме, не превышающей непогашенную часть номинальной стоимости Облигаций выпуска;</w:t>
      </w:r>
    </w:p>
    <w:p w:rsidR="00795DA5" w:rsidRPr="00FA2762" w:rsidRDefault="00795DA5" w:rsidP="00795DA5">
      <w:pPr>
        <w:adjustRightInd w:val="0"/>
        <w:ind w:firstLine="539"/>
        <w:jc w:val="both"/>
        <w:rPr>
          <w:b/>
          <w:i/>
          <w:sz w:val="22"/>
          <w:szCs w:val="22"/>
        </w:rPr>
      </w:pPr>
      <w:r w:rsidRPr="00FA2762">
        <w:rPr>
          <w:b/>
          <w:i/>
          <w:sz w:val="22"/>
          <w:szCs w:val="22"/>
        </w:rPr>
        <w:t>• В 7 665 (семь тысяч шестьсот шестьдесят пятый) день с даты начала размещения Облигаций - 5 % от номинальной стоимости Облигаций, указанной в п.</w:t>
      </w:r>
      <w:r w:rsidR="00080F0E" w:rsidRPr="00FA2762">
        <w:rPr>
          <w:b/>
          <w:i/>
          <w:sz w:val="22"/>
          <w:szCs w:val="22"/>
        </w:rPr>
        <w:t xml:space="preserve"> </w:t>
      </w:r>
      <w:r w:rsidRPr="00FA2762">
        <w:rPr>
          <w:b/>
          <w:i/>
          <w:sz w:val="22"/>
          <w:szCs w:val="22"/>
        </w:rPr>
        <w:t xml:space="preserve">4 </w:t>
      </w:r>
      <w:r w:rsidR="00080F0E" w:rsidRPr="00FA2762">
        <w:rPr>
          <w:b/>
          <w:i/>
          <w:sz w:val="22"/>
          <w:szCs w:val="22"/>
        </w:rPr>
        <w:t xml:space="preserve">Условий выпуска </w:t>
      </w:r>
      <w:r w:rsidRPr="00FA2762">
        <w:rPr>
          <w:b/>
          <w:i/>
          <w:sz w:val="22"/>
          <w:szCs w:val="22"/>
        </w:rPr>
        <w:t>и п. 8.8.4 Проспекта, но в сумме, не превышающей непогашенную часть номинальной стоимости Облигаций выпуска;</w:t>
      </w:r>
    </w:p>
    <w:p w:rsidR="00795DA5" w:rsidRPr="00FA2762" w:rsidRDefault="00795DA5" w:rsidP="00795DA5">
      <w:pPr>
        <w:adjustRightInd w:val="0"/>
        <w:ind w:firstLine="539"/>
        <w:jc w:val="both"/>
        <w:rPr>
          <w:b/>
          <w:i/>
          <w:sz w:val="22"/>
          <w:szCs w:val="22"/>
        </w:rPr>
      </w:pPr>
      <w:r w:rsidRPr="00FA2762">
        <w:rPr>
          <w:b/>
          <w:i/>
          <w:sz w:val="22"/>
          <w:szCs w:val="22"/>
        </w:rPr>
        <w:t>• В 8 030 (восемь тысяч тридцатый) день с даты начала размещения Облигаций - 5 % от номинальной стоимости Облигаций, указанной в п.</w:t>
      </w:r>
      <w:r w:rsidR="00080F0E" w:rsidRPr="00FA2762">
        <w:rPr>
          <w:b/>
          <w:i/>
          <w:sz w:val="22"/>
          <w:szCs w:val="22"/>
        </w:rPr>
        <w:t xml:space="preserve"> </w:t>
      </w:r>
      <w:r w:rsidRPr="00FA2762">
        <w:rPr>
          <w:b/>
          <w:i/>
          <w:sz w:val="22"/>
          <w:szCs w:val="22"/>
        </w:rPr>
        <w:t xml:space="preserve">4 </w:t>
      </w:r>
      <w:r w:rsidR="00080F0E" w:rsidRPr="00FA2762">
        <w:rPr>
          <w:b/>
          <w:i/>
          <w:sz w:val="22"/>
          <w:szCs w:val="22"/>
        </w:rPr>
        <w:t xml:space="preserve">Условий выпуска </w:t>
      </w:r>
      <w:r w:rsidRPr="00FA2762">
        <w:rPr>
          <w:b/>
          <w:i/>
          <w:sz w:val="22"/>
          <w:szCs w:val="22"/>
        </w:rPr>
        <w:t>и п. 8.8.4 Проспекта, но в сумме, не превышающей непогашенную часть номинальной стоимости Облигаций выпуска;</w:t>
      </w:r>
    </w:p>
    <w:p w:rsidR="00795DA5" w:rsidRPr="00FA2762" w:rsidRDefault="00795DA5" w:rsidP="00795DA5">
      <w:pPr>
        <w:adjustRightInd w:val="0"/>
        <w:ind w:firstLine="539"/>
        <w:jc w:val="both"/>
        <w:rPr>
          <w:b/>
          <w:i/>
          <w:sz w:val="22"/>
          <w:szCs w:val="22"/>
        </w:rPr>
      </w:pPr>
      <w:r w:rsidRPr="00FA2762">
        <w:rPr>
          <w:b/>
          <w:i/>
          <w:sz w:val="22"/>
          <w:szCs w:val="22"/>
        </w:rPr>
        <w:t>• В 8 395 (восемь тысяч триста девяносто пятый) день с даты начала размещения Облигаций - 5 % от номинальной стоимости Облигаций, указанной в п.</w:t>
      </w:r>
      <w:r w:rsidR="00080F0E" w:rsidRPr="00FA2762">
        <w:rPr>
          <w:b/>
          <w:i/>
          <w:sz w:val="22"/>
          <w:szCs w:val="22"/>
        </w:rPr>
        <w:t xml:space="preserve"> </w:t>
      </w:r>
      <w:r w:rsidRPr="00FA2762">
        <w:rPr>
          <w:b/>
          <w:i/>
          <w:sz w:val="22"/>
          <w:szCs w:val="22"/>
        </w:rPr>
        <w:t xml:space="preserve">4 </w:t>
      </w:r>
      <w:r w:rsidR="00080F0E" w:rsidRPr="00FA2762">
        <w:rPr>
          <w:b/>
          <w:i/>
          <w:sz w:val="22"/>
          <w:szCs w:val="22"/>
        </w:rPr>
        <w:t xml:space="preserve">Условий выпуска </w:t>
      </w:r>
      <w:r w:rsidRPr="00FA2762">
        <w:rPr>
          <w:b/>
          <w:i/>
          <w:sz w:val="22"/>
          <w:szCs w:val="22"/>
        </w:rPr>
        <w:t>и п. 8.8.4 Проспекта, но в сумме, не превышающей непогашенную часть номинальной стоимости Облигаций выпуска;</w:t>
      </w:r>
    </w:p>
    <w:p w:rsidR="00795DA5" w:rsidRPr="00FA2762" w:rsidRDefault="00795DA5" w:rsidP="00795DA5">
      <w:pPr>
        <w:adjustRightInd w:val="0"/>
        <w:ind w:firstLine="539"/>
        <w:jc w:val="both"/>
        <w:rPr>
          <w:b/>
          <w:i/>
          <w:sz w:val="22"/>
          <w:szCs w:val="22"/>
        </w:rPr>
      </w:pPr>
      <w:r w:rsidRPr="00FA2762">
        <w:rPr>
          <w:b/>
          <w:i/>
          <w:sz w:val="22"/>
          <w:szCs w:val="22"/>
        </w:rPr>
        <w:t>• В 8 760 (восемь тысяч семьсот шестидесятый) день с даты начала размещения Облигаций - 5 % от номинальной стоимости Облигаций, указанной в п.</w:t>
      </w:r>
      <w:r w:rsidR="00080F0E" w:rsidRPr="00FA2762">
        <w:rPr>
          <w:b/>
          <w:i/>
          <w:sz w:val="22"/>
          <w:szCs w:val="22"/>
        </w:rPr>
        <w:t xml:space="preserve"> </w:t>
      </w:r>
      <w:r w:rsidRPr="00FA2762">
        <w:rPr>
          <w:b/>
          <w:i/>
          <w:sz w:val="22"/>
          <w:szCs w:val="22"/>
        </w:rPr>
        <w:t xml:space="preserve">4 </w:t>
      </w:r>
      <w:r w:rsidR="00080F0E" w:rsidRPr="00FA2762">
        <w:rPr>
          <w:b/>
          <w:i/>
          <w:sz w:val="22"/>
          <w:szCs w:val="22"/>
        </w:rPr>
        <w:t xml:space="preserve">Условий выпуска </w:t>
      </w:r>
      <w:r w:rsidRPr="00FA2762">
        <w:rPr>
          <w:b/>
          <w:i/>
          <w:sz w:val="22"/>
          <w:szCs w:val="22"/>
        </w:rPr>
        <w:t>и п. 8.8.4 Проспекта, но в сумме, не превышающей непогашенную часть номинальной стоимости Облигаций выпуска;</w:t>
      </w:r>
    </w:p>
    <w:p w:rsidR="00795DA5" w:rsidRPr="00FA2762" w:rsidRDefault="00795DA5" w:rsidP="00795DA5">
      <w:pPr>
        <w:adjustRightInd w:val="0"/>
        <w:ind w:firstLine="539"/>
        <w:jc w:val="both"/>
        <w:rPr>
          <w:b/>
          <w:i/>
          <w:sz w:val="22"/>
          <w:szCs w:val="22"/>
        </w:rPr>
      </w:pPr>
      <w:r w:rsidRPr="00FA2762">
        <w:rPr>
          <w:b/>
          <w:i/>
          <w:sz w:val="22"/>
          <w:szCs w:val="22"/>
        </w:rPr>
        <w:t>• В 9 125 (девять тысяч сто двадцать пятый) день с даты начала размещения Облигаций - 5 % от номинальной стоимости Облигаций, указанной в п.</w:t>
      </w:r>
      <w:r w:rsidR="00080F0E" w:rsidRPr="00FA2762">
        <w:rPr>
          <w:b/>
          <w:i/>
          <w:sz w:val="22"/>
          <w:szCs w:val="22"/>
        </w:rPr>
        <w:t xml:space="preserve"> </w:t>
      </w:r>
      <w:r w:rsidRPr="00FA2762">
        <w:rPr>
          <w:b/>
          <w:i/>
          <w:sz w:val="22"/>
          <w:szCs w:val="22"/>
        </w:rPr>
        <w:t xml:space="preserve">4 </w:t>
      </w:r>
      <w:r w:rsidR="00080F0E" w:rsidRPr="00FA2762">
        <w:rPr>
          <w:b/>
          <w:i/>
          <w:sz w:val="22"/>
          <w:szCs w:val="22"/>
        </w:rPr>
        <w:t xml:space="preserve">Условий выпуска </w:t>
      </w:r>
      <w:r w:rsidRPr="00FA2762">
        <w:rPr>
          <w:b/>
          <w:i/>
          <w:sz w:val="22"/>
          <w:szCs w:val="22"/>
        </w:rPr>
        <w:t>и п. 8.8.4 Проспекта, но в сумме, не превышающей непогашенную часть номинальной стоимости Облигаций выпуска;</w:t>
      </w:r>
    </w:p>
    <w:p w:rsidR="00795DA5" w:rsidRPr="00FA2762" w:rsidRDefault="00795DA5" w:rsidP="00795DA5">
      <w:pPr>
        <w:adjustRightInd w:val="0"/>
        <w:ind w:firstLine="539"/>
        <w:jc w:val="both"/>
        <w:rPr>
          <w:b/>
          <w:i/>
          <w:sz w:val="22"/>
          <w:szCs w:val="22"/>
        </w:rPr>
      </w:pPr>
      <w:r w:rsidRPr="00FA2762">
        <w:rPr>
          <w:b/>
          <w:i/>
          <w:sz w:val="22"/>
          <w:szCs w:val="22"/>
        </w:rPr>
        <w:t>• В 9 490 (девять тысяч четыреста девяностый) день с даты начала размещения Облигаций - 5 % от номинальной стоимости Облигаций, указанной в п.</w:t>
      </w:r>
      <w:r w:rsidR="00080F0E" w:rsidRPr="00FA2762">
        <w:rPr>
          <w:b/>
          <w:i/>
          <w:sz w:val="22"/>
          <w:szCs w:val="22"/>
        </w:rPr>
        <w:t xml:space="preserve"> </w:t>
      </w:r>
      <w:r w:rsidRPr="00FA2762">
        <w:rPr>
          <w:b/>
          <w:i/>
          <w:sz w:val="22"/>
          <w:szCs w:val="22"/>
        </w:rPr>
        <w:t xml:space="preserve">4 </w:t>
      </w:r>
      <w:r w:rsidR="00080F0E" w:rsidRPr="00FA2762">
        <w:rPr>
          <w:b/>
          <w:i/>
          <w:sz w:val="22"/>
          <w:szCs w:val="22"/>
        </w:rPr>
        <w:t xml:space="preserve">Условий выпуска </w:t>
      </w:r>
      <w:r w:rsidRPr="00FA2762">
        <w:rPr>
          <w:b/>
          <w:i/>
          <w:sz w:val="22"/>
          <w:szCs w:val="22"/>
        </w:rPr>
        <w:t>и п. 8.8.4 Проспекта, но в сумме, не превышающей непогашенную часть номинальной стоимости Облигаций выпуска;</w:t>
      </w:r>
    </w:p>
    <w:p w:rsidR="00795DA5" w:rsidRPr="00FA2762" w:rsidRDefault="00795DA5" w:rsidP="00795DA5">
      <w:pPr>
        <w:adjustRightInd w:val="0"/>
        <w:ind w:firstLine="539"/>
        <w:jc w:val="both"/>
        <w:rPr>
          <w:b/>
          <w:i/>
          <w:sz w:val="22"/>
          <w:szCs w:val="22"/>
        </w:rPr>
      </w:pPr>
      <w:r w:rsidRPr="00FA2762">
        <w:rPr>
          <w:b/>
          <w:i/>
          <w:sz w:val="22"/>
          <w:szCs w:val="22"/>
        </w:rPr>
        <w:t>• В 9 855 (девять тысяч восемьсот пятьдесят пятый) день с даты начала размещения Облигаций выпуска - 50 % от номинальной стоимости Облигаций, указанной в п.</w:t>
      </w:r>
      <w:r w:rsidR="00080F0E" w:rsidRPr="00FA2762">
        <w:rPr>
          <w:b/>
          <w:i/>
          <w:sz w:val="22"/>
          <w:szCs w:val="22"/>
        </w:rPr>
        <w:t xml:space="preserve"> </w:t>
      </w:r>
      <w:r w:rsidRPr="00FA2762">
        <w:rPr>
          <w:b/>
          <w:i/>
          <w:sz w:val="22"/>
          <w:szCs w:val="22"/>
        </w:rPr>
        <w:t xml:space="preserve">4 </w:t>
      </w:r>
      <w:r w:rsidR="00080F0E" w:rsidRPr="00FA2762">
        <w:rPr>
          <w:b/>
          <w:i/>
          <w:sz w:val="22"/>
          <w:szCs w:val="22"/>
        </w:rPr>
        <w:t xml:space="preserve">Условий выпуска </w:t>
      </w:r>
      <w:r w:rsidRPr="00FA2762">
        <w:rPr>
          <w:b/>
          <w:i/>
          <w:sz w:val="22"/>
          <w:szCs w:val="22"/>
        </w:rPr>
        <w:t>и п. 8.8.4 Проспекта, но в сумме, не превышающей непогашенную часть номинальной стоимости Облигаций выпуска.</w:t>
      </w:r>
    </w:p>
    <w:p w:rsidR="00795DA5" w:rsidRPr="00FA2762" w:rsidRDefault="00795DA5" w:rsidP="00795DA5">
      <w:pPr>
        <w:adjustRightInd w:val="0"/>
        <w:ind w:firstLine="539"/>
        <w:jc w:val="both"/>
        <w:rPr>
          <w:b/>
          <w:i/>
          <w:sz w:val="22"/>
          <w:szCs w:val="22"/>
        </w:rPr>
      </w:pPr>
      <w:r w:rsidRPr="00FA2762">
        <w:rPr>
          <w:b/>
          <w:i/>
          <w:sz w:val="22"/>
          <w:szCs w:val="22"/>
        </w:rPr>
        <w:t xml:space="preserve">Если Дата погашения Облигаций приходится на нерабочий праздничный или выходной день - независимо от того, будет ли это государственный выходной день или выходной день для расчетных операций, - то перечисление надлежащей суммы производится в первый рабочий день, следующий за нерабочим праздничным или выходным днем. Владелец Облигаций не имеет права </w:t>
      </w:r>
      <w:r w:rsidRPr="00FA2762">
        <w:rPr>
          <w:b/>
          <w:i/>
          <w:sz w:val="22"/>
          <w:szCs w:val="22"/>
        </w:rPr>
        <w:lastRenderedPageBreak/>
        <w:t>требовать начисления процентов или какой-либо иной компенсации за такую задержку в платеже.</w:t>
      </w:r>
    </w:p>
    <w:p w:rsidR="005C6F74" w:rsidRPr="00FA2762" w:rsidRDefault="00795DA5" w:rsidP="00795DA5">
      <w:pPr>
        <w:adjustRightInd w:val="0"/>
        <w:ind w:firstLine="539"/>
        <w:jc w:val="both"/>
        <w:rPr>
          <w:b/>
          <w:i/>
          <w:sz w:val="22"/>
          <w:szCs w:val="22"/>
        </w:rPr>
      </w:pPr>
      <w:r w:rsidRPr="00FA2762">
        <w:rPr>
          <w:b/>
          <w:i/>
          <w:sz w:val="22"/>
          <w:szCs w:val="22"/>
        </w:rPr>
        <w:t>Даты начала и окончания погашения Облигаций совпадают.</w:t>
      </w:r>
    </w:p>
    <w:p w:rsidR="005C6F74" w:rsidRPr="00FA2762" w:rsidRDefault="005C6F74" w:rsidP="006045A0">
      <w:pPr>
        <w:adjustRightInd w:val="0"/>
        <w:ind w:firstLine="539"/>
        <w:jc w:val="both"/>
        <w:rPr>
          <w:b/>
          <w:i/>
          <w:sz w:val="22"/>
          <w:szCs w:val="22"/>
        </w:rPr>
      </w:pPr>
    </w:p>
    <w:p w:rsidR="005C6F74" w:rsidRPr="00FA2762" w:rsidRDefault="000A7797" w:rsidP="006045A0">
      <w:pPr>
        <w:adjustRightInd w:val="0"/>
        <w:ind w:firstLine="539"/>
        <w:jc w:val="both"/>
        <w:rPr>
          <w:b/>
          <w:i/>
          <w:sz w:val="22"/>
          <w:szCs w:val="22"/>
        </w:rPr>
      </w:pPr>
      <w:r w:rsidRPr="00FA2762">
        <w:rPr>
          <w:b/>
          <w:i/>
          <w:sz w:val="22"/>
          <w:szCs w:val="22"/>
        </w:rPr>
        <w:t>Иные сведения</w:t>
      </w:r>
      <w:r w:rsidR="005C6F74" w:rsidRPr="00FA2762">
        <w:rPr>
          <w:b/>
          <w:i/>
          <w:sz w:val="22"/>
          <w:szCs w:val="22"/>
        </w:rPr>
        <w:t>, подлежащие указанию в настоящем пункте, приведены в п.</w:t>
      </w:r>
      <w:r w:rsidR="00004C34" w:rsidRPr="00FA2762">
        <w:rPr>
          <w:b/>
          <w:i/>
          <w:sz w:val="22"/>
          <w:szCs w:val="22"/>
        </w:rPr>
        <w:t xml:space="preserve"> </w:t>
      </w:r>
      <w:r w:rsidR="005C6F74" w:rsidRPr="00FA2762">
        <w:rPr>
          <w:b/>
          <w:i/>
          <w:sz w:val="22"/>
          <w:szCs w:val="22"/>
        </w:rPr>
        <w:t>9.2 Программы</w:t>
      </w:r>
      <w:r w:rsidR="00004C34" w:rsidRPr="00FA2762">
        <w:rPr>
          <w:b/>
          <w:i/>
          <w:sz w:val="22"/>
          <w:szCs w:val="22"/>
        </w:rPr>
        <w:t>.</w:t>
      </w:r>
    </w:p>
    <w:p w:rsidR="00F25CF9" w:rsidRPr="00FA2762" w:rsidRDefault="00F25CF9" w:rsidP="006045A0">
      <w:pPr>
        <w:adjustRightInd w:val="0"/>
        <w:ind w:firstLine="539"/>
        <w:jc w:val="both"/>
        <w:rPr>
          <w:b/>
          <w:i/>
          <w:sz w:val="22"/>
          <w:szCs w:val="22"/>
        </w:rPr>
      </w:pPr>
    </w:p>
    <w:p w:rsidR="00F25CF9" w:rsidRPr="00FA2762" w:rsidRDefault="00FA4404" w:rsidP="006045A0">
      <w:pPr>
        <w:adjustRightInd w:val="0"/>
        <w:ind w:firstLine="539"/>
        <w:jc w:val="both"/>
        <w:rPr>
          <w:b/>
          <w:i/>
          <w:sz w:val="22"/>
          <w:szCs w:val="22"/>
        </w:rPr>
      </w:pPr>
      <w:r w:rsidRPr="00FA2762">
        <w:rPr>
          <w:b/>
          <w:i/>
          <w:sz w:val="22"/>
          <w:szCs w:val="22"/>
        </w:rPr>
        <w:t>Дополнительная</w:t>
      </w:r>
      <w:r w:rsidR="00F25CF9" w:rsidRPr="00FA2762">
        <w:rPr>
          <w:b/>
          <w:i/>
          <w:sz w:val="22"/>
          <w:szCs w:val="22"/>
        </w:rPr>
        <w:t xml:space="preserve"> к указанной в п. 9.2 Программы информация о порядке и условиях погашения </w:t>
      </w:r>
      <w:r w:rsidRPr="00FA2762">
        <w:rPr>
          <w:b/>
          <w:i/>
          <w:sz w:val="22"/>
          <w:szCs w:val="22"/>
        </w:rPr>
        <w:t>О</w:t>
      </w:r>
      <w:r w:rsidR="00F25CF9" w:rsidRPr="00FA2762">
        <w:rPr>
          <w:b/>
          <w:i/>
          <w:sz w:val="22"/>
          <w:szCs w:val="22"/>
        </w:rPr>
        <w:t>блигаций не предусмотрена.</w:t>
      </w:r>
    </w:p>
    <w:p w:rsidR="00037FD4" w:rsidRPr="00FA2762" w:rsidRDefault="00037FD4" w:rsidP="00E64D39">
      <w:pPr>
        <w:adjustRightInd w:val="0"/>
        <w:jc w:val="both"/>
        <w:rPr>
          <w:bCs/>
          <w:sz w:val="22"/>
          <w:szCs w:val="22"/>
        </w:rPr>
      </w:pPr>
    </w:p>
    <w:p w:rsidR="003F09FE" w:rsidRPr="00FA2762" w:rsidRDefault="003F09FE" w:rsidP="0049287B">
      <w:pPr>
        <w:adjustRightInd w:val="0"/>
        <w:ind w:firstLine="540"/>
        <w:jc w:val="both"/>
        <w:outlineLvl w:val="1"/>
        <w:rPr>
          <w:bCs/>
          <w:sz w:val="22"/>
          <w:szCs w:val="22"/>
        </w:rPr>
      </w:pPr>
      <w:bookmarkStart w:id="19" w:name="_Toc397422736"/>
      <w:r w:rsidRPr="00FA2762">
        <w:rPr>
          <w:bCs/>
          <w:sz w:val="22"/>
          <w:szCs w:val="22"/>
        </w:rPr>
        <w:t>9.3. Порядок определения дохода, выплачиваемого по каждой облигации</w:t>
      </w:r>
      <w:bookmarkEnd w:id="19"/>
    </w:p>
    <w:p w:rsidR="006B4A7B" w:rsidRPr="00FA2762" w:rsidRDefault="007F247A" w:rsidP="006045A0">
      <w:pPr>
        <w:adjustRightInd w:val="0"/>
        <w:ind w:firstLine="540"/>
        <w:jc w:val="both"/>
        <w:rPr>
          <w:sz w:val="22"/>
          <w:szCs w:val="22"/>
        </w:rPr>
      </w:pPr>
      <w:r w:rsidRPr="00FA2762">
        <w:rPr>
          <w:b/>
          <w:bCs/>
          <w:i/>
          <w:iCs/>
          <w:sz w:val="22"/>
          <w:szCs w:val="22"/>
        </w:rPr>
        <w:t>С</w:t>
      </w:r>
      <w:r w:rsidR="006B4A7B" w:rsidRPr="00FA2762">
        <w:rPr>
          <w:b/>
          <w:bCs/>
          <w:i/>
          <w:iCs/>
          <w:sz w:val="22"/>
          <w:szCs w:val="22"/>
        </w:rPr>
        <w:t>ведения, подлежащие указанию в настоящем пункте, приведены в п</w:t>
      </w:r>
      <w:r w:rsidR="006E4C3B" w:rsidRPr="00FA2762">
        <w:rPr>
          <w:b/>
          <w:bCs/>
          <w:i/>
          <w:iCs/>
          <w:sz w:val="22"/>
          <w:szCs w:val="22"/>
        </w:rPr>
        <w:t>.</w:t>
      </w:r>
      <w:r w:rsidR="006B4A7B" w:rsidRPr="00FA2762">
        <w:rPr>
          <w:b/>
          <w:bCs/>
          <w:i/>
          <w:iCs/>
          <w:sz w:val="22"/>
          <w:szCs w:val="22"/>
        </w:rPr>
        <w:t xml:space="preserve"> 9.3 Программы.</w:t>
      </w:r>
    </w:p>
    <w:p w:rsidR="006B4A7B" w:rsidRPr="00FA2762" w:rsidRDefault="006B4A7B" w:rsidP="006045A0">
      <w:pPr>
        <w:adjustRightInd w:val="0"/>
        <w:ind w:firstLine="540"/>
        <w:jc w:val="both"/>
        <w:rPr>
          <w:bCs/>
          <w:iCs/>
          <w:sz w:val="22"/>
          <w:szCs w:val="22"/>
        </w:rPr>
      </w:pPr>
    </w:p>
    <w:p w:rsidR="00FD0555" w:rsidRPr="00FA2762" w:rsidRDefault="003F09FE" w:rsidP="00E64D39">
      <w:pPr>
        <w:tabs>
          <w:tab w:val="left" w:pos="8364"/>
        </w:tabs>
        <w:adjustRightInd w:val="0"/>
        <w:ind w:firstLine="540"/>
        <w:jc w:val="both"/>
        <w:outlineLvl w:val="1"/>
        <w:rPr>
          <w:bCs/>
          <w:sz w:val="22"/>
          <w:szCs w:val="22"/>
        </w:rPr>
      </w:pPr>
      <w:bookmarkStart w:id="20" w:name="_Toc397422741"/>
      <w:r w:rsidRPr="00FA2762">
        <w:rPr>
          <w:bCs/>
          <w:sz w:val="22"/>
          <w:szCs w:val="22"/>
        </w:rPr>
        <w:t>9.4. Порядок и срок выплаты дохода по облигациям</w:t>
      </w:r>
      <w:bookmarkEnd w:id="20"/>
    </w:p>
    <w:p w:rsidR="0038129F" w:rsidRPr="00FA2762" w:rsidRDefault="0038129F" w:rsidP="0038129F">
      <w:pPr>
        <w:adjustRightInd w:val="0"/>
        <w:ind w:firstLine="540"/>
        <w:jc w:val="both"/>
        <w:rPr>
          <w:sz w:val="22"/>
          <w:szCs w:val="22"/>
        </w:rPr>
      </w:pPr>
      <w:r w:rsidRPr="00FA2762">
        <w:rPr>
          <w:b/>
          <w:bCs/>
          <w:i/>
          <w:iCs/>
          <w:sz w:val="22"/>
          <w:szCs w:val="22"/>
        </w:rPr>
        <w:t>Сведения, подлежащие указанию в настоящем пункте, приведены в п. 9.4 Программы.</w:t>
      </w:r>
    </w:p>
    <w:p w:rsidR="00803DD9" w:rsidRPr="00FA2762" w:rsidRDefault="00803DD9" w:rsidP="006045A0">
      <w:pPr>
        <w:adjustRightInd w:val="0"/>
        <w:ind w:firstLine="540"/>
        <w:jc w:val="both"/>
        <w:rPr>
          <w:b/>
          <w:bCs/>
          <w:i/>
          <w:sz w:val="22"/>
          <w:szCs w:val="22"/>
        </w:rPr>
      </w:pPr>
    </w:p>
    <w:p w:rsidR="003F09FE" w:rsidRPr="00FA2762" w:rsidRDefault="003F09FE" w:rsidP="0049287B">
      <w:pPr>
        <w:adjustRightInd w:val="0"/>
        <w:ind w:firstLine="540"/>
        <w:jc w:val="both"/>
        <w:outlineLvl w:val="1"/>
        <w:rPr>
          <w:bCs/>
          <w:sz w:val="22"/>
          <w:szCs w:val="22"/>
        </w:rPr>
      </w:pPr>
      <w:bookmarkStart w:id="21" w:name="_Toc397422744"/>
      <w:r w:rsidRPr="00FA2762">
        <w:rPr>
          <w:bCs/>
          <w:sz w:val="22"/>
          <w:szCs w:val="22"/>
        </w:rPr>
        <w:t>9.5. Порядок и условия досрочного погашения облигаций</w:t>
      </w:r>
      <w:bookmarkEnd w:id="21"/>
    </w:p>
    <w:p w:rsidR="00F87F3B" w:rsidRPr="00FA2762" w:rsidRDefault="00F87F3B" w:rsidP="00F87F3B">
      <w:pPr>
        <w:ind w:firstLine="540"/>
        <w:jc w:val="both"/>
        <w:rPr>
          <w:b/>
          <w:i/>
          <w:sz w:val="22"/>
          <w:szCs w:val="22"/>
        </w:rPr>
      </w:pPr>
      <w:r w:rsidRPr="00FA2762">
        <w:rPr>
          <w:b/>
          <w:i/>
          <w:sz w:val="22"/>
          <w:szCs w:val="22"/>
        </w:rPr>
        <w:t>Сведения, подлежащие указанию в настоящем пункте, приведены в п. 9.5 Программы.</w:t>
      </w:r>
    </w:p>
    <w:p w:rsidR="00F87F3B" w:rsidRPr="00FA2762" w:rsidRDefault="00F87F3B" w:rsidP="00E64D39">
      <w:pPr>
        <w:ind w:firstLine="539"/>
        <w:jc w:val="both"/>
        <w:rPr>
          <w:b/>
          <w:i/>
          <w:sz w:val="22"/>
          <w:szCs w:val="22"/>
        </w:rPr>
      </w:pPr>
    </w:p>
    <w:p w:rsidR="003F09FE" w:rsidRPr="00FA2762" w:rsidRDefault="003F09FE" w:rsidP="0049287B">
      <w:pPr>
        <w:adjustRightInd w:val="0"/>
        <w:ind w:firstLine="540"/>
        <w:jc w:val="both"/>
        <w:outlineLvl w:val="1"/>
        <w:rPr>
          <w:bCs/>
          <w:sz w:val="22"/>
          <w:szCs w:val="22"/>
        </w:rPr>
      </w:pPr>
      <w:bookmarkStart w:id="22" w:name="_Toc397422747"/>
      <w:r w:rsidRPr="00FA2762">
        <w:rPr>
          <w:bCs/>
          <w:sz w:val="22"/>
          <w:szCs w:val="22"/>
        </w:rPr>
        <w:t>9.6. Сведения о платежных агентах по облигациям</w:t>
      </w:r>
      <w:bookmarkEnd w:id="22"/>
    </w:p>
    <w:p w:rsidR="00922DD9" w:rsidRPr="00FA2762" w:rsidRDefault="00922DD9" w:rsidP="00EC754E">
      <w:pPr>
        <w:adjustRightInd w:val="0"/>
        <w:ind w:firstLine="567"/>
        <w:jc w:val="both"/>
        <w:rPr>
          <w:b/>
          <w:bCs/>
          <w:i/>
          <w:iCs/>
          <w:sz w:val="22"/>
          <w:szCs w:val="22"/>
        </w:rPr>
      </w:pPr>
      <w:r w:rsidRPr="00FA2762">
        <w:rPr>
          <w:b/>
          <w:i/>
          <w:sz w:val="22"/>
          <w:szCs w:val="22"/>
        </w:rPr>
        <w:t xml:space="preserve">На </w:t>
      </w:r>
      <w:r w:rsidR="00FD0555" w:rsidRPr="00FA2762">
        <w:rPr>
          <w:b/>
          <w:i/>
          <w:sz w:val="22"/>
          <w:szCs w:val="22"/>
        </w:rPr>
        <w:t xml:space="preserve">момент </w:t>
      </w:r>
      <w:r w:rsidRPr="00FA2762">
        <w:rPr>
          <w:b/>
          <w:i/>
          <w:sz w:val="22"/>
          <w:szCs w:val="22"/>
        </w:rPr>
        <w:t xml:space="preserve">утверждения </w:t>
      </w:r>
      <w:r w:rsidR="00FD0555" w:rsidRPr="00FA2762">
        <w:rPr>
          <w:b/>
          <w:i/>
          <w:sz w:val="22"/>
          <w:szCs w:val="22"/>
        </w:rPr>
        <w:t>Условий</w:t>
      </w:r>
      <w:r w:rsidRPr="00FA2762">
        <w:rPr>
          <w:b/>
          <w:i/>
          <w:sz w:val="22"/>
          <w:szCs w:val="22"/>
        </w:rPr>
        <w:t xml:space="preserve"> выпуск</w:t>
      </w:r>
      <w:r w:rsidR="00FD0555" w:rsidRPr="00FA2762">
        <w:rPr>
          <w:b/>
          <w:i/>
          <w:sz w:val="22"/>
          <w:szCs w:val="22"/>
        </w:rPr>
        <w:t>а</w:t>
      </w:r>
      <w:r w:rsidR="004A6CA0" w:rsidRPr="00FA2762">
        <w:rPr>
          <w:b/>
          <w:i/>
          <w:sz w:val="22"/>
          <w:szCs w:val="22"/>
        </w:rPr>
        <w:t xml:space="preserve"> платежный агент не назначен. Сведения о возможности назначения платежных агентов, отмене их назначения, а также о порядке раскрытия информации о таких действиях указаны в п.</w:t>
      </w:r>
      <w:r w:rsidR="00F87F3B" w:rsidRPr="00FA2762">
        <w:rPr>
          <w:b/>
          <w:i/>
          <w:sz w:val="22"/>
          <w:szCs w:val="22"/>
        </w:rPr>
        <w:t xml:space="preserve"> </w:t>
      </w:r>
      <w:r w:rsidR="004A6CA0" w:rsidRPr="00FA2762">
        <w:rPr>
          <w:b/>
          <w:i/>
          <w:sz w:val="22"/>
          <w:szCs w:val="22"/>
        </w:rPr>
        <w:t xml:space="preserve">9.6 </w:t>
      </w:r>
      <w:r w:rsidR="00536E5E" w:rsidRPr="00FA2762">
        <w:rPr>
          <w:b/>
          <w:i/>
          <w:sz w:val="22"/>
          <w:szCs w:val="22"/>
        </w:rPr>
        <w:t>П</w:t>
      </w:r>
      <w:r w:rsidR="004A6CA0" w:rsidRPr="00FA2762">
        <w:rPr>
          <w:b/>
          <w:i/>
          <w:sz w:val="22"/>
          <w:szCs w:val="22"/>
        </w:rPr>
        <w:t>рограммы.</w:t>
      </w:r>
    </w:p>
    <w:p w:rsidR="00150217" w:rsidRPr="00FA2762" w:rsidRDefault="00150217" w:rsidP="00150217">
      <w:pPr>
        <w:adjustRightInd w:val="0"/>
        <w:ind w:firstLine="540"/>
        <w:jc w:val="both"/>
        <w:rPr>
          <w:i/>
          <w:iCs/>
        </w:rPr>
      </w:pPr>
    </w:p>
    <w:p w:rsidR="003F09FE" w:rsidRPr="00FA2762" w:rsidRDefault="003F09FE" w:rsidP="00125985">
      <w:pPr>
        <w:adjustRightInd w:val="0"/>
        <w:ind w:firstLine="540"/>
        <w:jc w:val="both"/>
        <w:outlineLvl w:val="0"/>
        <w:rPr>
          <w:bCs/>
          <w:sz w:val="22"/>
          <w:szCs w:val="22"/>
        </w:rPr>
      </w:pPr>
      <w:bookmarkStart w:id="23" w:name="_Toc397422749"/>
      <w:r w:rsidRPr="00FA2762">
        <w:rPr>
          <w:bCs/>
          <w:sz w:val="22"/>
          <w:szCs w:val="22"/>
        </w:rPr>
        <w:t>10. Сведения о приобретении облигаций</w:t>
      </w:r>
      <w:bookmarkEnd w:id="23"/>
    </w:p>
    <w:p w:rsidR="006B5673" w:rsidRPr="00FA2762" w:rsidRDefault="006B5673" w:rsidP="00125985">
      <w:pPr>
        <w:adjustRightInd w:val="0"/>
        <w:ind w:firstLine="540"/>
        <w:jc w:val="both"/>
        <w:outlineLvl w:val="0"/>
        <w:rPr>
          <w:bCs/>
          <w:sz w:val="22"/>
          <w:szCs w:val="22"/>
        </w:rPr>
      </w:pPr>
    </w:p>
    <w:p w:rsidR="006B5673" w:rsidRPr="00FA2762" w:rsidRDefault="006B5673" w:rsidP="006B5673">
      <w:pPr>
        <w:pStyle w:val="Default"/>
        <w:ind w:firstLine="567"/>
        <w:jc w:val="both"/>
        <w:rPr>
          <w:sz w:val="22"/>
          <w:szCs w:val="22"/>
        </w:rPr>
      </w:pPr>
      <w:r w:rsidRPr="00FA2762">
        <w:rPr>
          <w:sz w:val="22"/>
          <w:szCs w:val="22"/>
        </w:rPr>
        <w:t>10.1. Приобретение облигаций по требованию их</w:t>
      </w:r>
      <w:r w:rsidRPr="00FA2762">
        <w:t xml:space="preserve"> </w:t>
      </w:r>
      <w:r w:rsidRPr="00FA2762">
        <w:rPr>
          <w:sz w:val="22"/>
          <w:szCs w:val="22"/>
        </w:rPr>
        <w:t>владельца (владельцев):</w:t>
      </w:r>
    </w:p>
    <w:p w:rsidR="004A6CA0" w:rsidRPr="00FA2762" w:rsidRDefault="004A6CA0">
      <w:pPr>
        <w:ind w:firstLine="540"/>
        <w:jc w:val="both"/>
        <w:rPr>
          <w:b/>
          <w:i/>
          <w:sz w:val="22"/>
          <w:szCs w:val="22"/>
        </w:rPr>
      </w:pPr>
      <w:r w:rsidRPr="00FA2762">
        <w:rPr>
          <w:b/>
          <w:i/>
          <w:sz w:val="22"/>
          <w:szCs w:val="22"/>
        </w:rPr>
        <w:t>Сведения, подлежащие указанию в настоящем пункте, приведены в п. 10</w:t>
      </w:r>
      <w:r w:rsidR="006B5673" w:rsidRPr="00FA2762">
        <w:rPr>
          <w:b/>
          <w:i/>
          <w:sz w:val="22"/>
          <w:szCs w:val="22"/>
        </w:rPr>
        <w:t>.1</w:t>
      </w:r>
      <w:r w:rsidRPr="00FA2762">
        <w:rPr>
          <w:b/>
          <w:i/>
          <w:sz w:val="22"/>
          <w:szCs w:val="22"/>
        </w:rPr>
        <w:t xml:space="preserve"> Программы.</w:t>
      </w:r>
    </w:p>
    <w:p w:rsidR="00804C17" w:rsidRPr="00FA2762" w:rsidRDefault="00804C17">
      <w:pPr>
        <w:ind w:firstLine="540"/>
        <w:jc w:val="both"/>
        <w:rPr>
          <w:b/>
          <w:i/>
          <w:sz w:val="22"/>
          <w:szCs w:val="22"/>
        </w:rPr>
      </w:pPr>
    </w:p>
    <w:p w:rsidR="006B5673" w:rsidRPr="00FA2762" w:rsidRDefault="006B5673" w:rsidP="006B5673">
      <w:pPr>
        <w:pStyle w:val="Default"/>
        <w:ind w:firstLine="567"/>
        <w:jc w:val="both"/>
        <w:rPr>
          <w:sz w:val="22"/>
          <w:szCs w:val="22"/>
        </w:rPr>
      </w:pPr>
      <w:r w:rsidRPr="00FA2762">
        <w:rPr>
          <w:sz w:val="22"/>
          <w:szCs w:val="22"/>
        </w:rPr>
        <w:t xml:space="preserve">10.2. Приобретение эмитентом облигаций по соглашению с их владельцем (владельцами): </w:t>
      </w:r>
    </w:p>
    <w:p w:rsidR="00B70FC4" w:rsidRPr="00FA2762" w:rsidRDefault="00B70FC4" w:rsidP="006369C4">
      <w:pPr>
        <w:spacing w:before="120" w:after="120"/>
        <w:ind w:firstLine="540"/>
        <w:jc w:val="both"/>
        <w:rPr>
          <w:b/>
          <w:i/>
          <w:sz w:val="22"/>
          <w:szCs w:val="22"/>
        </w:rPr>
      </w:pPr>
      <w:r w:rsidRPr="00FA2762">
        <w:rPr>
          <w:b/>
          <w:i/>
          <w:sz w:val="22"/>
          <w:szCs w:val="22"/>
        </w:rPr>
        <w:t>Возможность</w:t>
      </w:r>
      <w:r w:rsidR="004007DC" w:rsidRPr="00FA2762">
        <w:rPr>
          <w:b/>
          <w:i/>
          <w:sz w:val="22"/>
          <w:szCs w:val="22"/>
        </w:rPr>
        <w:t xml:space="preserve"> </w:t>
      </w:r>
      <w:r w:rsidRPr="00FA2762">
        <w:rPr>
          <w:b/>
          <w:i/>
          <w:sz w:val="22"/>
          <w:szCs w:val="22"/>
        </w:rPr>
        <w:t xml:space="preserve">приобретения Облигаций Эмитентом по соглашению с их владельцем (владельцами) с возможностью их последующего обращения </w:t>
      </w:r>
      <w:r w:rsidR="004F2E93" w:rsidRPr="00FA2762">
        <w:rPr>
          <w:b/>
          <w:i/>
          <w:sz w:val="22"/>
          <w:szCs w:val="22"/>
        </w:rPr>
        <w:t>допускается</w:t>
      </w:r>
      <w:r w:rsidRPr="00FA2762">
        <w:rPr>
          <w:b/>
          <w:i/>
          <w:sz w:val="22"/>
          <w:szCs w:val="22"/>
        </w:rPr>
        <w:t>.</w:t>
      </w:r>
    </w:p>
    <w:p w:rsidR="00276D01" w:rsidRPr="00FA2762" w:rsidRDefault="00276D01" w:rsidP="00870002">
      <w:pPr>
        <w:ind w:firstLine="540"/>
        <w:jc w:val="both"/>
        <w:rPr>
          <w:sz w:val="22"/>
          <w:szCs w:val="22"/>
        </w:rPr>
      </w:pPr>
      <w:r w:rsidRPr="00FA2762">
        <w:rPr>
          <w:sz w:val="22"/>
          <w:szCs w:val="22"/>
        </w:rPr>
        <w:t xml:space="preserve">Порядок и условия приобретения Эмитентом Облигаций по соглашению с владельцами </w:t>
      </w:r>
      <w:r w:rsidR="004628A9" w:rsidRPr="00FA2762">
        <w:rPr>
          <w:sz w:val="22"/>
          <w:szCs w:val="22"/>
        </w:rPr>
        <w:t>О</w:t>
      </w:r>
      <w:r w:rsidRPr="00FA2762">
        <w:rPr>
          <w:sz w:val="22"/>
          <w:szCs w:val="22"/>
        </w:rPr>
        <w:t xml:space="preserve">блигаций </w:t>
      </w:r>
    </w:p>
    <w:p w:rsidR="00276D01" w:rsidRPr="00FA2762" w:rsidRDefault="00276D01" w:rsidP="00276D01">
      <w:pPr>
        <w:spacing w:after="120"/>
        <w:jc w:val="both"/>
        <w:rPr>
          <w:b/>
          <w:i/>
          <w:sz w:val="22"/>
          <w:szCs w:val="22"/>
        </w:rPr>
      </w:pPr>
      <w:r w:rsidRPr="00FA2762">
        <w:rPr>
          <w:b/>
          <w:i/>
          <w:sz w:val="22"/>
          <w:szCs w:val="22"/>
        </w:rPr>
        <w:t>Предусматривается возможность приобретения Эмитентом Облигаций по соглашению с их владельцем (владельцами) с возможностью их последующего обращения. Приобретение Эмитентом Облигаций возможно только после даты государственной регистрации Отчета об итогах выпуска ценных бумаг. Эмитент имеет право приобретать Облигации выпуска путем заключения сделок купли-продажи Облигаций с владельцами Облигаций в соответствии с законодательством Российской Федерации, в том числе на основании публичных безотзывных оферт Эмитента, публикуемых в средствах массовой информации.</w:t>
      </w:r>
    </w:p>
    <w:p w:rsidR="00276D01" w:rsidRPr="00FA2762" w:rsidRDefault="00276D01" w:rsidP="00276D01">
      <w:pPr>
        <w:spacing w:after="120"/>
        <w:jc w:val="both"/>
        <w:rPr>
          <w:b/>
          <w:i/>
          <w:sz w:val="22"/>
          <w:szCs w:val="22"/>
        </w:rPr>
      </w:pPr>
      <w:r w:rsidRPr="00FA2762">
        <w:rPr>
          <w:b/>
          <w:i/>
          <w:sz w:val="22"/>
          <w:szCs w:val="22"/>
        </w:rPr>
        <w:t>Для целей настоящего пункта ввод</w:t>
      </w:r>
      <w:r w:rsidR="00E35145" w:rsidRPr="00FA2762">
        <w:rPr>
          <w:b/>
          <w:i/>
          <w:sz w:val="22"/>
          <w:szCs w:val="22"/>
        </w:rPr>
        <w:t>я</w:t>
      </w:r>
      <w:r w:rsidRPr="00FA2762">
        <w:rPr>
          <w:b/>
          <w:i/>
          <w:sz w:val="22"/>
          <w:szCs w:val="22"/>
        </w:rPr>
        <w:t>тся следующ</w:t>
      </w:r>
      <w:r w:rsidR="00E35145" w:rsidRPr="00FA2762">
        <w:rPr>
          <w:b/>
          <w:i/>
          <w:sz w:val="22"/>
          <w:szCs w:val="22"/>
        </w:rPr>
        <w:t>и</w:t>
      </w:r>
      <w:r w:rsidRPr="00FA2762">
        <w:rPr>
          <w:b/>
          <w:i/>
          <w:sz w:val="22"/>
          <w:szCs w:val="22"/>
        </w:rPr>
        <w:t>е обозначени</w:t>
      </w:r>
      <w:r w:rsidR="00E35145" w:rsidRPr="00FA2762">
        <w:rPr>
          <w:b/>
          <w:i/>
          <w:sz w:val="22"/>
          <w:szCs w:val="22"/>
        </w:rPr>
        <w:t>я</w:t>
      </w:r>
      <w:r w:rsidRPr="00FA2762">
        <w:rPr>
          <w:b/>
          <w:i/>
          <w:sz w:val="22"/>
          <w:szCs w:val="22"/>
        </w:rPr>
        <w:t>:</w:t>
      </w:r>
    </w:p>
    <w:p w:rsidR="00896265" w:rsidRPr="00FA2762" w:rsidRDefault="003B7408" w:rsidP="00D35244">
      <w:pPr>
        <w:spacing w:after="120"/>
        <w:jc w:val="both"/>
        <w:rPr>
          <w:b/>
          <w:i/>
          <w:sz w:val="22"/>
          <w:szCs w:val="22"/>
        </w:rPr>
      </w:pPr>
      <w:r w:rsidRPr="00FA2762">
        <w:rPr>
          <w:b/>
          <w:i/>
          <w:sz w:val="22"/>
          <w:szCs w:val="22"/>
        </w:rPr>
        <w:t>«</w:t>
      </w:r>
      <w:r w:rsidR="00276D01" w:rsidRPr="00FA2762">
        <w:rPr>
          <w:b/>
          <w:i/>
          <w:sz w:val="22"/>
          <w:szCs w:val="22"/>
        </w:rPr>
        <w:t>Агент по приобретению</w:t>
      </w:r>
      <w:r w:rsidRPr="00FA2762">
        <w:rPr>
          <w:b/>
          <w:i/>
          <w:sz w:val="22"/>
          <w:szCs w:val="22"/>
        </w:rPr>
        <w:t>»</w:t>
      </w:r>
      <w:r w:rsidR="00276D01" w:rsidRPr="00FA2762">
        <w:rPr>
          <w:b/>
          <w:i/>
          <w:sz w:val="22"/>
          <w:szCs w:val="22"/>
        </w:rPr>
        <w:t xml:space="preserve"> – Участник торгов, уполномоченный Эмитентом на приобретение Облигаций.</w:t>
      </w:r>
      <w:r w:rsidR="00D35244" w:rsidRPr="00FA2762">
        <w:rPr>
          <w:b/>
          <w:i/>
          <w:sz w:val="22"/>
          <w:szCs w:val="22"/>
        </w:rPr>
        <w:t xml:space="preserve"> </w:t>
      </w:r>
    </w:p>
    <w:p w:rsidR="007E4664" w:rsidRPr="00FA2762" w:rsidRDefault="007E4664" w:rsidP="00D35244">
      <w:pPr>
        <w:spacing w:after="120"/>
        <w:jc w:val="both"/>
        <w:rPr>
          <w:b/>
          <w:i/>
          <w:sz w:val="22"/>
          <w:szCs w:val="22"/>
        </w:rPr>
      </w:pPr>
      <w:r w:rsidRPr="00FA2762">
        <w:rPr>
          <w:b/>
          <w:i/>
          <w:sz w:val="22"/>
          <w:szCs w:val="22"/>
        </w:rPr>
        <w:t>«НРД» - Небанковская кредитная организация акционерное общество «Национальный расчетный депозитарий».</w:t>
      </w:r>
    </w:p>
    <w:p w:rsidR="003B7408" w:rsidRPr="00FA2762" w:rsidRDefault="003B7408" w:rsidP="00D35244">
      <w:pPr>
        <w:spacing w:after="120"/>
        <w:jc w:val="both"/>
        <w:rPr>
          <w:b/>
          <w:bCs/>
          <w:i/>
          <w:iCs/>
          <w:sz w:val="22"/>
          <w:szCs w:val="22"/>
        </w:rPr>
      </w:pPr>
      <w:r w:rsidRPr="00FA2762">
        <w:rPr>
          <w:b/>
          <w:bCs/>
          <w:i/>
          <w:iCs/>
          <w:sz w:val="22"/>
          <w:szCs w:val="22"/>
        </w:rPr>
        <w:t>«Биржа» – Публичное акционерное общество «Московская Биржа ММВБ-РТС» (</w:t>
      </w:r>
      <w:r w:rsidRPr="00FA2762">
        <w:rPr>
          <w:b/>
          <w:i/>
          <w:sz w:val="22"/>
        </w:rPr>
        <w:t>ПАО Московская Биржа</w:t>
      </w:r>
      <w:r w:rsidRPr="00FA2762">
        <w:rPr>
          <w:b/>
          <w:bCs/>
          <w:i/>
          <w:iCs/>
          <w:sz w:val="22"/>
          <w:szCs w:val="22"/>
        </w:rPr>
        <w:t>).</w:t>
      </w:r>
    </w:p>
    <w:p w:rsidR="003B7408" w:rsidRPr="00FA2762" w:rsidRDefault="003B7408" w:rsidP="00D35244">
      <w:pPr>
        <w:spacing w:after="120"/>
        <w:jc w:val="both"/>
        <w:rPr>
          <w:b/>
          <w:i/>
          <w:sz w:val="22"/>
          <w:szCs w:val="22"/>
        </w:rPr>
      </w:pPr>
      <w:r w:rsidRPr="00FA2762">
        <w:rPr>
          <w:b/>
          <w:i/>
          <w:sz w:val="22"/>
          <w:szCs w:val="22"/>
        </w:rPr>
        <w:t xml:space="preserve">«Правила торгов» </w:t>
      </w:r>
      <w:r w:rsidRPr="00FA2762">
        <w:rPr>
          <w:rFonts w:hint="eastAsia"/>
          <w:b/>
          <w:i/>
          <w:sz w:val="22"/>
          <w:szCs w:val="22"/>
        </w:rPr>
        <w:t>–</w:t>
      </w:r>
      <w:r w:rsidRPr="00FA2762">
        <w:rPr>
          <w:b/>
          <w:i/>
          <w:sz w:val="22"/>
          <w:szCs w:val="22"/>
        </w:rPr>
        <w:t xml:space="preserve"> </w:t>
      </w:r>
      <w:r w:rsidR="00AB38F9" w:rsidRPr="00FA2762">
        <w:rPr>
          <w:b/>
          <w:i/>
          <w:sz w:val="22"/>
          <w:szCs w:val="22"/>
        </w:rPr>
        <w:t>Правила Биржи и другие нормативные документы, регулирующие проведение торгов по ценным бумагам на Бирже.</w:t>
      </w:r>
    </w:p>
    <w:p w:rsidR="00AB38F9" w:rsidRPr="00FA2762" w:rsidRDefault="004A47F2" w:rsidP="00D35244">
      <w:pPr>
        <w:spacing w:after="120"/>
        <w:jc w:val="both"/>
        <w:rPr>
          <w:b/>
          <w:i/>
          <w:sz w:val="22"/>
          <w:szCs w:val="22"/>
        </w:rPr>
      </w:pPr>
      <w:r w:rsidRPr="00FA2762">
        <w:rPr>
          <w:b/>
          <w:i/>
          <w:sz w:val="22"/>
          <w:szCs w:val="22"/>
        </w:rPr>
        <w:t xml:space="preserve">«Держатель» – </w:t>
      </w:r>
      <w:r w:rsidR="00AB38F9" w:rsidRPr="00FA2762">
        <w:rPr>
          <w:b/>
          <w:i/>
          <w:sz w:val="22"/>
          <w:szCs w:val="22"/>
        </w:rPr>
        <w:t xml:space="preserve">Участник торгов, действующий за счет и по поручению владельцев </w:t>
      </w:r>
      <w:r w:rsidRPr="00FA2762">
        <w:rPr>
          <w:b/>
          <w:i/>
          <w:sz w:val="22"/>
          <w:szCs w:val="22"/>
        </w:rPr>
        <w:t>О</w:t>
      </w:r>
      <w:r w:rsidR="00AB38F9" w:rsidRPr="00FA2762">
        <w:rPr>
          <w:b/>
          <w:i/>
          <w:sz w:val="22"/>
          <w:szCs w:val="22"/>
        </w:rPr>
        <w:t>блигаций, а также действующий от своего имени и за свой счет</w:t>
      </w:r>
      <w:r w:rsidRPr="00FA2762">
        <w:rPr>
          <w:b/>
          <w:i/>
          <w:sz w:val="22"/>
          <w:szCs w:val="22"/>
        </w:rPr>
        <w:t>.</w:t>
      </w:r>
    </w:p>
    <w:p w:rsidR="00A54BDB" w:rsidRPr="00FA2762" w:rsidRDefault="00A54BDB" w:rsidP="00D35244">
      <w:pPr>
        <w:spacing w:after="120"/>
        <w:jc w:val="both"/>
        <w:rPr>
          <w:b/>
          <w:i/>
          <w:sz w:val="22"/>
          <w:szCs w:val="22"/>
        </w:rPr>
      </w:pPr>
      <w:r w:rsidRPr="00FA2762">
        <w:rPr>
          <w:b/>
          <w:i/>
          <w:sz w:val="22"/>
          <w:szCs w:val="22"/>
        </w:rPr>
        <w:t>«Лента новостей» – информационный ресурс, обновляемый в режиме реального времени и предоставляемый информационным агентством.</w:t>
      </w:r>
    </w:p>
    <w:p w:rsidR="00476FCD" w:rsidRPr="00FA2762" w:rsidRDefault="00476FCD" w:rsidP="009A6DA1">
      <w:pPr>
        <w:jc w:val="both"/>
        <w:rPr>
          <w:b/>
          <w:i/>
          <w:sz w:val="22"/>
          <w:szCs w:val="22"/>
        </w:rPr>
      </w:pPr>
      <w:r w:rsidRPr="00FA2762">
        <w:rPr>
          <w:b/>
          <w:i/>
          <w:sz w:val="22"/>
          <w:szCs w:val="22"/>
        </w:rPr>
        <w:t xml:space="preserve">«Страница в сети Интернет» – </w:t>
      </w:r>
      <w:r w:rsidR="00D64C69" w:rsidRPr="00FA2762">
        <w:rPr>
          <w:b/>
          <w:i/>
          <w:sz w:val="22"/>
          <w:szCs w:val="22"/>
        </w:rPr>
        <w:t xml:space="preserve">страница в сети Интернет, предоставляемая одним из распространителей информации на рынке ценных бумаг: </w:t>
      </w:r>
      <w:hyperlink r:id="rId9" w:history="1">
        <w:r w:rsidR="00D64C69" w:rsidRPr="00FA2762">
          <w:rPr>
            <w:b/>
            <w:i/>
            <w:sz w:val="22"/>
            <w:szCs w:val="22"/>
          </w:rPr>
          <w:t>http://e-disclosure.ru/portal/company.aspx?id=27572</w:t>
        </w:r>
      </w:hyperlink>
    </w:p>
    <w:p w:rsidR="009104E5" w:rsidRPr="00FA2762" w:rsidRDefault="009104E5" w:rsidP="009A6DA1">
      <w:pPr>
        <w:spacing w:after="120"/>
        <w:jc w:val="both"/>
        <w:rPr>
          <w:b/>
          <w:i/>
          <w:sz w:val="22"/>
          <w:szCs w:val="22"/>
        </w:rPr>
      </w:pPr>
      <w:r w:rsidRPr="00FA2762">
        <w:rPr>
          <w:b/>
          <w:i/>
          <w:sz w:val="22"/>
          <w:szCs w:val="22"/>
        </w:rPr>
        <w:lastRenderedPageBreak/>
        <w:t xml:space="preserve">«Система торгов» </w:t>
      </w:r>
      <w:r w:rsidRPr="00FA2762">
        <w:rPr>
          <w:rFonts w:hint="eastAsia"/>
          <w:b/>
          <w:i/>
          <w:sz w:val="22"/>
          <w:szCs w:val="22"/>
        </w:rPr>
        <w:t>–</w:t>
      </w:r>
      <w:r w:rsidRPr="00FA2762">
        <w:rPr>
          <w:b/>
          <w:i/>
          <w:sz w:val="22"/>
          <w:szCs w:val="22"/>
        </w:rPr>
        <w:t xml:space="preserve"> </w:t>
      </w:r>
      <w:r w:rsidRPr="00FA2762">
        <w:rPr>
          <w:rFonts w:hint="eastAsia"/>
          <w:b/>
          <w:i/>
          <w:sz w:val="22"/>
          <w:szCs w:val="22"/>
        </w:rPr>
        <w:t>совокупность</w:t>
      </w:r>
      <w:r w:rsidRPr="00FA2762">
        <w:rPr>
          <w:b/>
          <w:i/>
          <w:sz w:val="22"/>
          <w:szCs w:val="22"/>
        </w:rPr>
        <w:t xml:space="preserve"> </w:t>
      </w:r>
      <w:r w:rsidRPr="00FA2762">
        <w:rPr>
          <w:rFonts w:hint="eastAsia"/>
          <w:b/>
          <w:i/>
          <w:sz w:val="22"/>
          <w:szCs w:val="22"/>
        </w:rPr>
        <w:t>программно</w:t>
      </w:r>
      <w:r w:rsidRPr="00FA2762">
        <w:rPr>
          <w:b/>
          <w:i/>
          <w:sz w:val="22"/>
          <w:szCs w:val="22"/>
        </w:rPr>
        <w:t>-</w:t>
      </w:r>
      <w:r w:rsidRPr="00FA2762">
        <w:rPr>
          <w:rFonts w:hint="eastAsia"/>
          <w:b/>
          <w:i/>
          <w:sz w:val="22"/>
          <w:szCs w:val="22"/>
        </w:rPr>
        <w:t>технических</w:t>
      </w:r>
      <w:r w:rsidRPr="00FA2762">
        <w:rPr>
          <w:b/>
          <w:i/>
          <w:sz w:val="22"/>
          <w:szCs w:val="22"/>
        </w:rPr>
        <w:t xml:space="preserve"> </w:t>
      </w:r>
      <w:r w:rsidRPr="00FA2762">
        <w:rPr>
          <w:rFonts w:hint="eastAsia"/>
          <w:b/>
          <w:i/>
          <w:sz w:val="22"/>
          <w:szCs w:val="22"/>
        </w:rPr>
        <w:t>средств</w:t>
      </w:r>
      <w:r w:rsidRPr="00FA2762">
        <w:rPr>
          <w:b/>
          <w:i/>
          <w:sz w:val="22"/>
          <w:szCs w:val="22"/>
        </w:rPr>
        <w:t xml:space="preserve">, </w:t>
      </w:r>
      <w:r w:rsidRPr="00FA2762">
        <w:rPr>
          <w:rFonts w:hint="eastAsia"/>
          <w:b/>
          <w:i/>
          <w:sz w:val="22"/>
          <w:szCs w:val="22"/>
        </w:rPr>
        <w:t>представляющая</w:t>
      </w:r>
      <w:r w:rsidRPr="00FA2762">
        <w:rPr>
          <w:b/>
          <w:i/>
          <w:sz w:val="22"/>
          <w:szCs w:val="22"/>
        </w:rPr>
        <w:t xml:space="preserve"> </w:t>
      </w:r>
      <w:r w:rsidRPr="00FA2762">
        <w:rPr>
          <w:rFonts w:hint="eastAsia"/>
          <w:b/>
          <w:i/>
          <w:sz w:val="22"/>
          <w:szCs w:val="22"/>
        </w:rPr>
        <w:t>собой</w:t>
      </w:r>
      <w:r w:rsidRPr="00FA2762">
        <w:rPr>
          <w:b/>
          <w:i/>
          <w:sz w:val="22"/>
          <w:szCs w:val="22"/>
        </w:rPr>
        <w:t xml:space="preserve"> </w:t>
      </w:r>
      <w:r w:rsidRPr="00FA2762">
        <w:rPr>
          <w:rFonts w:hint="eastAsia"/>
          <w:b/>
          <w:i/>
          <w:sz w:val="22"/>
          <w:szCs w:val="22"/>
        </w:rPr>
        <w:t>объединение</w:t>
      </w:r>
      <w:r w:rsidRPr="00FA2762">
        <w:rPr>
          <w:b/>
          <w:i/>
          <w:sz w:val="22"/>
          <w:szCs w:val="22"/>
        </w:rPr>
        <w:t xml:space="preserve"> </w:t>
      </w:r>
      <w:r w:rsidRPr="00FA2762">
        <w:rPr>
          <w:rFonts w:hint="eastAsia"/>
          <w:b/>
          <w:i/>
          <w:sz w:val="22"/>
          <w:szCs w:val="22"/>
        </w:rPr>
        <w:t>подсистем</w:t>
      </w:r>
      <w:r w:rsidRPr="00FA2762">
        <w:rPr>
          <w:b/>
          <w:i/>
          <w:sz w:val="22"/>
          <w:szCs w:val="22"/>
        </w:rPr>
        <w:t xml:space="preserve"> </w:t>
      </w:r>
      <w:r w:rsidRPr="00FA2762">
        <w:rPr>
          <w:rFonts w:hint="eastAsia"/>
          <w:b/>
          <w:i/>
          <w:sz w:val="22"/>
          <w:szCs w:val="22"/>
        </w:rPr>
        <w:t>программно</w:t>
      </w:r>
      <w:r w:rsidRPr="00FA2762">
        <w:rPr>
          <w:b/>
          <w:i/>
          <w:sz w:val="22"/>
          <w:szCs w:val="22"/>
        </w:rPr>
        <w:t>-</w:t>
      </w:r>
      <w:r w:rsidRPr="00FA2762">
        <w:rPr>
          <w:rFonts w:hint="eastAsia"/>
          <w:b/>
          <w:i/>
          <w:sz w:val="22"/>
          <w:szCs w:val="22"/>
        </w:rPr>
        <w:t>технического</w:t>
      </w:r>
      <w:r w:rsidRPr="00FA2762">
        <w:rPr>
          <w:b/>
          <w:i/>
          <w:sz w:val="22"/>
          <w:szCs w:val="22"/>
        </w:rPr>
        <w:t xml:space="preserve"> </w:t>
      </w:r>
      <w:r w:rsidRPr="00FA2762">
        <w:rPr>
          <w:rFonts w:hint="eastAsia"/>
          <w:b/>
          <w:i/>
          <w:sz w:val="22"/>
          <w:szCs w:val="22"/>
        </w:rPr>
        <w:t>комплекса</w:t>
      </w:r>
      <w:r w:rsidRPr="00FA2762">
        <w:rPr>
          <w:b/>
          <w:i/>
          <w:sz w:val="22"/>
          <w:szCs w:val="22"/>
        </w:rPr>
        <w:t>(</w:t>
      </w:r>
      <w:proofErr w:type="spellStart"/>
      <w:r w:rsidRPr="00FA2762">
        <w:rPr>
          <w:b/>
          <w:i/>
          <w:sz w:val="22"/>
          <w:szCs w:val="22"/>
        </w:rPr>
        <w:t>ов</w:t>
      </w:r>
      <w:proofErr w:type="spellEnd"/>
      <w:r w:rsidRPr="00FA2762">
        <w:rPr>
          <w:b/>
          <w:i/>
          <w:sz w:val="22"/>
          <w:szCs w:val="22"/>
        </w:rPr>
        <w:t>) технического(их) центра(</w:t>
      </w:r>
      <w:proofErr w:type="spellStart"/>
      <w:r w:rsidRPr="00FA2762">
        <w:rPr>
          <w:b/>
          <w:i/>
          <w:sz w:val="22"/>
          <w:szCs w:val="22"/>
        </w:rPr>
        <w:t>ов</w:t>
      </w:r>
      <w:proofErr w:type="spellEnd"/>
      <w:r w:rsidRPr="00FA2762">
        <w:rPr>
          <w:b/>
          <w:i/>
          <w:sz w:val="22"/>
          <w:szCs w:val="22"/>
        </w:rPr>
        <w:t xml:space="preserve">), предназначенных для заключения сделок на фондовом рынке и рынке депозитов Биржи. </w:t>
      </w:r>
    </w:p>
    <w:p w:rsidR="00476FCD" w:rsidRPr="00FA2762" w:rsidRDefault="00476FCD" w:rsidP="009A6DA1">
      <w:pPr>
        <w:spacing w:after="120"/>
        <w:jc w:val="both"/>
        <w:rPr>
          <w:b/>
          <w:i/>
          <w:sz w:val="22"/>
          <w:szCs w:val="22"/>
        </w:rPr>
      </w:pPr>
      <w:r w:rsidRPr="00FA2762">
        <w:rPr>
          <w:b/>
          <w:i/>
          <w:sz w:val="22"/>
          <w:szCs w:val="22"/>
        </w:rPr>
        <w:t>«Участник торгов» –</w:t>
      </w:r>
      <w:r w:rsidR="004628A9" w:rsidRPr="00FA2762">
        <w:rPr>
          <w:b/>
          <w:i/>
          <w:sz w:val="22"/>
          <w:szCs w:val="22"/>
        </w:rPr>
        <w:t xml:space="preserve"> </w:t>
      </w:r>
      <w:r w:rsidRPr="00FA2762">
        <w:rPr>
          <w:b/>
          <w:i/>
          <w:sz w:val="22"/>
          <w:szCs w:val="22"/>
        </w:rPr>
        <w:t xml:space="preserve">лицо, допущенное к участию в организованных торгах и имеющее право объявлять (подавать) заявки и совершать (заключать) сделки с ценными бумагами и/или депозитные договоры на Бирже. </w:t>
      </w:r>
    </w:p>
    <w:p w:rsidR="005A6B68" w:rsidRPr="00FA2762" w:rsidRDefault="00E35145" w:rsidP="00276D01">
      <w:pPr>
        <w:spacing w:after="120"/>
        <w:jc w:val="both"/>
        <w:rPr>
          <w:b/>
          <w:i/>
          <w:sz w:val="22"/>
          <w:szCs w:val="22"/>
        </w:rPr>
      </w:pPr>
      <w:r w:rsidRPr="00FA2762">
        <w:rPr>
          <w:b/>
          <w:i/>
          <w:sz w:val="22"/>
          <w:szCs w:val="22"/>
        </w:rPr>
        <w:t xml:space="preserve">Приобретение Эмитентом Облигаций осуществляется им через Агента по приобретению. Информация о назначении Агента по приобретению и отмене таких назначений раскрывается Эмитентом в форме сообщения о существенном факте в соответствии с п. 11 Программы и </w:t>
      </w:r>
      <w:r w:rsidR="005A6B68" w:rsidRPr="00FA2762">
        <w:rPr>
          <w:b/>
          <w:i/>
          <w:sz w:val="22"/>
          <w:szCs w:val="22"/>
        </w:rPr>
        <w:t xml:space="preserve">        </w:t>
      </w:r>
      <w:r w:rsidRPr="00FA2762">
        <w:rPr>
          <w:b/>
          <w:i/>
          <w:sz w:val="22"/>
          <w:szCs w:val="22"/>
        </w:rPr>
        <w:t>п. 8.11 Проспекта ценных бумаг.</w:t>
      </w:r>
      <w:r w:rsidR="005A6B68" w:rsidRPr="00FA2762">
        <w:rPr>
          <w:b/>
          <w:i/>
          <w:sz w:val="22"/>
          <w:szCs w:val="22"/>
        </w:rPr>
        <w:t xml:space="preserve"> </w:t>
      </w:r>
    </w:p>
    <w:p w:rsidR="00276D01" w:rsidRPr="00FA2762" w:rsidRDefault="00276D01" w:rsidP="00276D01">
      <w:pPr>
        <w:spacing w:after="120"/>
        <w:jc w:val="both"/>
        <w:rPr>
          <w:b/>
          <w:i/>
          <w:sz w:val="22"/>
          <w:szCs w:val="22"/>
        </w:rPr>
      </w:pPr>
      <w:r w:rsidRPr="00FA2762">
        <w:rPr>
          <w:b/>
          <w:i/>
          <w:sz w:val="22"/>
          <w:szCs w:val="22"/>
        </w:rPr>
        <w:t>Решение о приобретении Облигаций, в том числе на основании публичных безотзывных оферт, принимается уполномоченным органом Эмитента. При принятии указанного решения уполномоченным органом Эмитента должны быть установлены условия, порядок и сроки приобретения Облигаций, которые будут опубликованы не позднее чем за 7 (Семь) рабочих дней до начала срока, в течение которого владельцы Облигаций могут передать уведомление о намерении продать Эмитенту определенное количество Об</w:t>
      </w:r>
      <w:r w:rsidR="00476FCD" w:rsidRPr="00FA2762">
        <w:rPr>
          <w:b/>
          <w:i/>
          <w:sz w:val="22"/>
          <w:szCs w:val="22"/>
        </w:rPr>
        <w:t>лигаций, в Ленте новостей и на С</w:t>
      </w:r>
      <w:r w:rsidRPr="00FA2762">
        <w:rPr>
          <w:b/>
          <w:i/>
          <w:sz w:val="22"/>
          <w:szCs w:val="22"/>
        </w:rPr>
        <w:t>транице в сети Интернет.</w:t>
      </w:r>
    </w:p>
    <w:p w:rsidR="00276D01" w:rsidRPr="00FA2762" w:rsidRDefault="00276D01" w:rsidP="00276D01">
      <w:pPr>
        <w:spacing w:after="120"/>
        <w:jc w:val="both"/>
        <w:rPr>
          <w:b/>
          <w:i/>
          <w:sz w:val="22"/>
          <w:szCs w:val="22"/>
        </w:rPr>
      </w:pPr>
      <w:r w:rsidRPr="00FA2762">
        <w:rPr>
          <w:b/>
          <w:i/>
          <w:sz w:val="22"/>
          <w:szCs w:val="22"/>
        </w:rPr>
        <w:t xml:space="preserve">Приобретение Облигаций по соглашению с их владельцем (владельцами) с возможностью их последующего обращения по предложению Эмитента осуществляется в следующем порядке: </w:t>
      </w:r>
    </w:p>
    <w:p w:rsidR="00276D01" w:rsidRPr="00FA2762" w:rsidRDefault="00276D01" w:rsidP="00276D01">
      <w:pPr>
        <w:pStyle w:val="af4"/>
        <w:numPr>
          <w:ilvl w:val="0"/>
          <w:numId w:val="31"/>
        </w:numPr>
        <w:autoSpaceDE/>
        <w:autoSpaceDN/>
        <w:spacing w:line="259" w:lineRule="auto"/>
        <w:contextualSpacing w:val="0"/>
        <w:jc w:val="both"/>
        <w:rPr>
          <w:b/>
          <w:i/>
          <w:sz w:val="22"/>
          <w:szCs w:val="22"/>
        </w:rPr>
      </w:pPr>
      <w:r w:rsidRPr="00FA2762">
        <w:rPr>
          <w:b/>
          <w:i/>
          <w:sz w:val="22"/>
          <w:szCs w:val="22"/>
        </w:rPr>
        <w:t xml:space="preserve">Решение о приобретении Облигаций принимается уполномоченным органом Эмитента с учетом положений </w:t>
      </w:r>
      <w:r w:rsidR="00BF5595" w:rsidRPr="00FA2762">
        <w:rPr>
          <w:b/>
          <w:i/>
          <w:sz w:val="22"/>
          <w:szCs w:val="22"/>
        </w:rPr>
        <w:t>Условий выпуска, Программы</w:t>
      </w:r>
      <w:r w:rsidRPr="00FA2762">
        <w:rPr>
          <w:b/>
          <w:i/>
          <w:sz w:val="22"/>
          <w:szCs w:val="22"/>
        </w:rPr>
        <w:t xml:space="preserve"> и Проспекта. Возможно неоднократное принятие решений о приобретении Облигаций. Решение уполномоченного органа Эмитента о приобретении Облигаций по соглашению с владельцами Облигаций должно содержать:</w:t>
      </w:r>
    </w:p>
    <w:p w:rsidR="00276D01" w:rsidRPr="00FA2762" w:rsidRDefault="00276D01" w:rsidP="00276D01">
      <w:pPr>
        <w:pStyle w:val="af4"/>
        <w:numPr>
          <w:ilvl w:val="0"/>
          <w:numId w:val="32"/>
        </w:numPr>
        <w:autoSpaceDE/>
        <w:autoSpaceDN/>
        <w:spacing w:before="240" w:after="120" w:line="259" w:lineRule="auto"/>
        <w:ind w:left="714" w:hanging="357"/>
        <w:contextualSpacing w:val="0"/>
        <w:jc w:val="both"/>
        <w:rPr>
          <w:b/>
          <w:i/>
          <w:sz w:val="22"/>
          <w:szCs w:val="22"/>
        </w:rPr>
      </w:pPr>
      <w:r w:rsidRPr="00FA2762">
        <w:rPr>
          <w:b/>
          <w:i/>
          <w:sz w:val="22"/>
          <w:szCs w:val="22"/>
        </w:rPr>
        <w:t>количество приобретаемых Облигаций;</w:t>
      </w:r>
    </w:p>
    <w:p w:rsidR="00276D01" w:rsidRPr="00FA2762" w:rsidRDefault="00276D01" w:rsidP="00276D01">
      <w:pPr>
        <w:pStyle w:val="af4"/>
        <w:numPr>
          <w:ilvl w:val="0"/>
          <w:numId w:val="32"/>
        </w:numPr>
        <w:autoSpaceDE/>
        <w:autoSpaceDN/>
        <w:spacing w:before="240" w:after="120" w:line="259" w:lineRule="auto"/>
        <w:jc w:val="both"/>
        <w:rPr>
          <w:b/>
          <w:i/>
          <w:sz w:val="22"/>
          <w:szCs w:val="22"/>
        </w:rPr>
      </w:pPr>
      <w:r w:rsidRPr="00FA2762">
        <w:rPr>
          <w:b/>
          <w:i/>
          <w:sz w:val="22"/>
          <w:szCs w:val="22"/>
        </w:rPr>
        <w:t>срок принятия владельцами Облигаций предложения Эмитента о приобретении Облигаций;</w:t>
      </w:r>
    </w:p>
    <w:p w:rsidR="00276D01" w:rsidRPr="00FA2762" w:rsidRDefault="00276D01" w:rsidP="00276D01">
      <w:pPr>
        <w:pStyle w:val="af4"/>
        <w:numPr>
          <w:ilvl w:val="0"/>
          <w:numId w:val="32"/>
        </w:numPr>
        <w:autoSpaceDE/>
        <w:autoSpaceDN/>
        <w:spacing w:after="120" w:line="259" w:lineRule="auto"/>
        <w:jc w:val="both"/>
        <w:rPr>
          <w:b/>
          <w:i/>
          <w:sz w:val="22"/>
          <w:szCs w:val="22"/>
        </w:rPr>
      </w:pPr>
      <w:r w:rsidRPr="00FA2762">
        <w:rPr>
          <w:b/>
          <w:i/>
          <w:sz w:val="22"/>
          <w:szCs w:val="22"/>
        </w:rPr>
        <w:t xml:space="preserve">дату приобретения Облигаций; </w:t>
      </w:r>
    </w:p>
    <w:p w:rsidR="00BF5595" w:rsidRPr="00FA2762" w:rsidRDefault="00276D01" w:rsidP="00137C62">
      <w:pPr>
        <w:pStyle w:val="af4"/>
        <w:numPr>
          <w:ilvl w:val="0"/>
          <w:numId w:val="32"/>
        </w:numPr>
        <w:autoSpaceDE/>
        <w:autoSpaceDN/>
        <w:spacing w:after="120" w:line="259" w:lineRule="auto"/>
        <w:jc w:val="both"/>
        <w:rPr>
          <w:b/>
          <w:bCs/>
          <w:i/>
          <w:iCs/>
          <w:sz w:val="22"/>
          <w:szCs w:val="22"/>
        </w:rPr>
      </w:pPr>
      <w:r w:rsidRPr="00FA2762">
        <w:rPr>
          <w:b/>
          <w:i/>
          <w:sz w:val="22"/>
          <w:szCs w:val="22"/>
        </w:rPr>
        <w:t>цену приобретения Облигаций или порядок ее определения</w:t>
      </w:r>
      <w:r w:rsidR="00BF5595" w:rsidRPr="00FA2762">
        <w:rPr>
          <w:b/>
          <w:i/>
          <w:sz w:val="22"/>
          <w:szCs w:val="22"/>
        </w:rPr>
        <w:t xml:space="preserve"> </w:t>
      </w:r>
      <w:r w:rsidR="00BF5595" w:rsidRPr="00FA2762">
        <w:rPr>
          <w:b/>
          <w:bCs/>
          <w:i/>
          <w:iCs/>
          <w:sz w:val="22"/>
          <w:szCs w:val="22"/>
        </w:rPr>
        <w:t>в виде формулы с переменными, значения которых не могут изменяться в зависимости от усмотрения Эмитента;</w:t>
      </w:r>
    </w:p>
    <w:p w:rsidR="00276D01" w:rsidRPr="00FA2762" w:rsidRDefault="00276D01" w:rsidP="00137C62">
      <w:pPr>
        <w:pStyle w:val="af4"/>
        <w:numPr>
          <w:ilvl w:val="0"/>
          <w:numId w:val="32"/>
        </w:numPr>
        <w:autoSpaceDE/>
        <w:autoSpaceDN/>
        <w:spacing w:after="120" w:line="259" w:lineRule="auto"/>
        <w:jc w:val="both"/>
        <w:rPr>
          <w:b/>
          <w:i/>
          <w:sz w:val="22"/>
          <w:szCs w:val="22"/>
        </w:rPr>
      </w:pPr>
      <w:r w:rsidRPr="00FA2762">
        <w:rPr>
          <w:b/>
          <w:i/>
          <w:sz w:val="22"/>
          <w:szCs w:val="22"/>
        </w:rPr>
        <w:t xml:space="preserve">полное и сокращенное фирменные наименования, место нахождения </w:t>
      </w:r>
      <w:r w:rsidR="004628A9" w:rsidRPr="00FA2762">
        <w:rPr>
          <w:b/>
          <w:i/>
          <w:sz w:val="22"/>
          <w:szCs w:val="22"/>
        </w:rPr>
        <w:t>А</w:t>
      </w:r>
      <w:r w:rsidRPr="00FA2762">
        <w:rPr>
          <w:b/>
          <w:i/>
          <w:sz w:val="22"/>
          <w:szCs w:val="22"/>
        </w:rPr>
        <w:t xml:space="preserve">гента по приобретению Облигаций по соглашению с их владельцами; </w:t>
      </w:r>
    </w:p>
    <w:p w:rsidR="00276D01" w:rsidRPr="00FA2762" w:rsidRDefault="00276D01" w:rsidP="00276D01">
      <w:pPr>
        <w:pStyle w:val="af4"/>
        <w:numPr>
          <w:ilvl w:val="0"/>
          <w:numId w:val="32"/>
        </w:numPr>
        <w:autoSpaceDE/>
        <w:autoSpaceDN/>
        <w:spacing w:after="120" w:line="259" w:lineRule="auto"/>
        <w:jc w:val="both"/>
        <w:rPr>
          <w:b/>
          <w:i/>
          <w:sz w:val="22"/>
          <w:szCs w:val="22"/>
        </w:rPr>
      </w:pPr>
      <w:r w:rsidRPr="00FA2762">
        <w:rPr>
          <w:b/>
          <w:i/>
          <w:sz w:val="22"/>
          <w:szCs w:val="22"/>
        </w:rPr>
        <w:t>номер, дата выдачи и срок действия лицензии на осуществление брокерской деятельности</w:t>
      </w:r>
      <w:r w:rsidR="004628A9" w:rsidRPr="00FA2762">
        <w:rPr>
          <w:b/>
          <w:i/>
          <w:sz w:val="22"/>
          <w:szCs w:val="22"/>
        </w:rPr>
        <w:t xml:space="preserve"> Агента по приобретению</w:t>
      </w:r>
      <w:r w:rsidRPr="00FA2762">
        <w:rPr>
          <w:b/>
          <w:i/>
          <w:sz w:val="22"/>
          <w:szCs w:val="22"/>
        </w:rPr>
        <w:t xml:space="preserve">, орган, выдавший указанную лицензию. </w:t>
      </w:r>
    </w:p>
    <w:p w:rsidR="00276D01" w:rsidRPr="00FA2762" w:rsidRDefault="00276D01" w:rsidP="00276D01">
      <w:pPr>
        <w:pStyle w:val="af4"/>
        <w:numPr>
          <w:ilvl w:val="0"/>
          <w:numId w:val="31"/>
        </w:numPr>
        <w:autoSpaceDE/>
        <w:autoSpaceDN/>
        <w:spacing w:before="240" w:after="120" w:line="259" w:lineRule="auto"/>
        <w:contextualSpacing w:val="0"/>
        <w:jc w:val="both"/>
        <w:rPr>
          <w:b/>
          <w:i/>
          <w:sz w:val="22"/>
          <w:szCs w:val="22"/>
        </w:rPr>
      </w:pPr>
      <w:r w:rsidRPr="00FA2762">
        <w:rPr>
          <w:b/>
          <w:i/>
          <w:sz w:val="22"/>
          <w:szCs w:val="22"/>
        </w:rPr>
        <w:t>В соответствии со сроками, условиями и порядком приобретения Облигаций, опублико</w:t>
      </w:r>
      <w:r w:rsidR="00476FCD" w:rsidRPr="00FA2762">
        <w:rPr>
          <w:b/>
          <w:i/>
          <w:sz w:val="22"/>
          <w:szCs w:val="22"/>
        </w:rPr>
        <w:t>ванными в Ленте новостей, и на Странице в с</w:t>
      </w:r>
      <w:r w:rsidRPr="00FA2762">
        <w:rPr>
          <w:b/>
          <w:i/>
          <w:sz w:val="22"/>
          <w:szCs w:val="22"/>
        </w:rPr>
        <w:t>ети Интернет, Эмитент приобретает Облигации у владельцев Облигаций путем совершения сделок купли-продажи с использованием Системы торгов. Владелец Облигаций, являющийся Участником торгов и желающий продать Облигации Эмитенту, действует самостоятельно. В случае если владелец Облигаций не является Участником торгов, он может заключить соответствующий договор с любым Участником торгов, и дать ему поручение на продажу Облигаций Эмитенту.</w:t>
      </w:r>
    </w:p>
    <w:p w:rsidR="00276D01" w:rsidRPr="00FA2762" w:rsidRDefault="00276D01" w:rsidP="00276D01">
      <w:pPr>
        <w:spacing w:after="120"/>
        <w:jc w:val="both"/>
        <w:rPr>
          <w:b/>
          <w:i/>
          <w:sz w:val="22"/>
          <w:szCs w:val="22"/>
        </w:rPr>
      </w:pPr>
      <w:r w:rsidRPr="00FA2762">
        <w:rPr>
          <w:b/>
          <w:i/>
          <w:sz w:val="22"/>
          <w:szCs w:val="22"/>
        </w:rPr>
        <w:t xml:space="preserve">Держатель Облигаций в срок, указанный в опубликованном сообщении о приобретении Облигаций, должен передать </w:t>
      </w:r>
      <w:r w:rsidR="004628A9" w:rsidRPr="00FA2762">
        <w:rPr>
          <w:b/>
          <w:i/>
          <w:sz w:val="22"/>
          <w:szCs w:val="22"/>
        </w:rPr>
        <w:t>А</w:t>
      </w:r>
      <w:r w:rsidRPr="00FA2762">
        <w:rPr>
          <w:b/>
          <w:i/>
          <w:sz w:val="22"/>
          <w:szCs w:val="22"/>
        </w:rPr>
        <w:t xml:space="preserve">генту </w:t>
      </w:r>
      <w:r w:rsidR="004628A9" w:rsidRPr="00FA2762">
        <w:rPr>
          <w:b/>
          <w:i/>
          <w:sz w:val="22"/>
          <w:szCs w:val="22"/>
        </w:rPr>
        <w:t>по приобретению</w:t>
      </w:r>
      <w:r w:rsidRPr="00FA2762">
        <w:rPr>
          <w:b/>
          <w:i/>
          <w:sz w:val="22"/>
          <w:szCs w:val="22"/>
        </w:rPr>
        <w:t xml:space="preserve"> </w:t>
      </w:r>
      <w:r w:rsidR="004628A9" w:rsidRPr="00FA2762">
        <w:rPr>
          <w:b/>
          <w:i/>
          <w:sz w:val="22"/>
          <w:szCs w:val="22"/>
        </w:rPr>
        <w:t>у</w:t>
      </w:r>
      <w:r w:rsidRPr="00FA2762">
        <w:rPr>
          <w:b/>
          <w:i/>
          <w:sz w:val="22"/>
          <w:szCs w:val="22"/>
        </w:rPr>
        <w:t>ведомление о намерении продать Эмитенту определенное количество Облигаций на изложенных в опубликованном сообщении о приобретении Облигаций условиях</w:t>
      </w:r>
      <w:r w:rsidR="009104E5" w:rsidRPr="00FA2762">
        <w:rPr>
          <w:b/>
          <w:i/>
          <w:sz w:val="22"/>
          <w:szCs w:val="22"/>
        </w:rPr>
        <w:t xml:space="preserve"> (далее – </w:t>
      </w:r>
      <w:r w:rsidR="00476FCD" w:rsidRPr="00FA2762">
        <w:rPr>
          <w:b/>
          <w:i/>
          <w:sz w:val="22"/>
          <w:szCs w:val="22"/>
        </w:rPr>
        <w:t>«</w:t>
      </w:r>
      <w:r w:rsidR="009104E5" w:rsidRPr="00FA2762">
        <w:rPr>
          <w:b/>
          <w:i/>
          <w:sz w:val="22"/>
          <w:szCs w:val="22"/>
        </w:rPr>
        <w:t>Уведомление»)</w:t>
      </w:r>
      <w:r w:rsidRPr="00FA2762">
        <w:rPr>
          <w:b/>
          <w:i/>
          <w:sz w:val="22"/>
          <w:szCs w:val="22"/>
        </w:rPr>
        <w:t>. Указанное Уведомление должно быть подписано уполномоченным лицом Держателя Облигаций и содержать информацию о полном наименовании Держателя, серии и количестве Облигаций, предлагаемых к продаже, адресе Держателя для направления корреспонденции, контактном телефоне и факсе.</w:t>
      </w:r>
    </w:p>
    <w:p w:rsidR="00276D01" w:rsidRPr="00FA2762" w:rsidRDefault="00276D01" w:rsidP="00276D01">
      <w:pPr>
        <w:spacing w:after="120"/>
        <w:jc w:val="both"/>
        <w:rPr>
          <w:b/>
          <w:i/>
          <w:sz w:val="22"/>
          <w:szCs w:val="22"/>
        </w:rPr>
      </w:pPr>
      <w:r w:rsidRPr="00FA2762">
        <w:rPr>
          <w:b/>
          <w:i/>
          <w:sz w:val="22"/>
          <w:szCs w:val="22"/>
        </w:rPr>
        <w:t xml:space="preserve">Уведомление считается полученным </w:t>
      </w:r>
      <w:r w:rsidR="004628A9" w:rsidRPr="00FA2762">
        <w:rPr>
          <w:b/>
          <w:i/>
          <w:sz w:val="22"/>
          <w:szCs w:val="22"/>
        </w:rPr>
        <w:t>А</w:t>
      </w:r>
      <w:r w:rsidRPr="00FA2762">
        <w:rPr>
          <w:b/>
          <w:i/>
          <w:sz w:val="22"/>
          <w:szCs w:val="22"/>
        </w:rPr>
        <w:t>гентом</w:t>
      </w:r>
      <w:r w:rsidR="004628A9" w:rsidRPr="00FA2762">
        <w:rPr>
          <w:b/>
          <w:i/>
          <w:sz w:val="22"/>
          <w:szCs w:val="22"/>
        </w:rPr>
        <w:t xml:space="preserve"> по приобретению</w:t>
      </w:r>
      <w:r w:rsidRPr="00FA2762">
        <w:rPr>
          <w:b/>
          <w:i/>
          <w:sz w:val="22"/>
          <w:szCs w:val="22"/>
        </w:rPr>
        <w:t xml:space="preserve"> с даты вручения адресату, при условии соответствия Уведомления всем требованиям, установленным сообщением о приобретении Облигаций. Эмитент не несет обязательств по приобретению Облигаций по отношению:</w:t>
      </w:r>
    </w:p>
    <w:p w:rsidR="00276D01" w:rsidRPr="00FA2762" w:rsidRDefault="00276D01" w:rsidP="00276D01">
      <w:pPr>
        <w:pStyle w:val="af4"/>
        <w:numPr>
          <w:ilvl w:val="0"/>
          <w:numId w:val="33"/>
        </w:numPr>
        <w:autoSpaceDE/>
        <w:autoSpaceDN/>
        <w:spacing w:after="120" w:line="259" w:lineRule="auto"/>
        <w:jc w:val="both"/>
        <w:rPr>
          <w:b/>
          <w:i/>
          <w:sz w:val="22"/>
          <w:szCs w:val="22"/>
        </w:rPr>
      </w:pPr>
      <w:r w:rsidRPr="00FA2762">
        <w:rPr>
          <w:b/>
          <w:i/>
          <w:sz w:val="22"/>
          <w:szCs w:val="22"/>
        </w:rPr>
        <w:t>к лицам, не представившим в указанный срок свои Уведомления;</w:t>
      </w:r>
    </w:p>
    <w:p w:rsidR="00276D01" w:rsidRPr="00FA2762" w:rsidRDefault="00276D01" w:rsidP="00276D01">
      <w:pPr>
        <w:pStyle w:val="af4"/>
        <w:numPr>
          <w:ilvl w:val="0"/>
          <w:numId w:val="33"/>
        </w:numPr>
        <w:autoSpaceDE/>
        <w:autoSpaceDN/>
        <w:spacing w:after="120" w:line="259" w:lineRule="auto"/>
        <w:jc w:val="both"/>
        <w:rPr>
          <w:b/>
          <w:i/>
          <w:sz w:val="22"/>
          <w:szCs w:val="22"/>
        </w:rPr>
      </w:pPr>
      <w:r w:rsidRPr="00FA2762">
        <w:rPr>
          <w:b/>
          <w:i/>
          <w:sz w:val="22"/>
          <w:szCs w:val="22"/>
        </w:rPr>
        <w:lastRenderedPageBreak/>
        <w:t>к лицам, представившим Уведомление, не соответствующее установленным требованиям</w:t>
      </w:r>
    </w:p>
    <w:p w:rsidR="00276D01" w:rsidRPr="00FA2762" w:rsidRDefault="00276D01" w:rsidP="00276D01">
      <w:pPr>
        <w:pStyle w:val="af4"/>
        <w:numPr>
          <w:ilvl w:val="0"/>
          <w:numId w:val="31"/>
        </w:numPr>
        <w:autoSpaceDE/>
        <w:autoSpaceDN/>
        <w:spacing w:before="240" w:after="120" w:line="259" w:lineRule="auto"/>
        <w:contextualSpacing w:val="0"/>
        <w:jc w:val="both"/>
        <w:rPr>
          <w:b/>
          <w:i/>
          <w:sz w:val="22"/>
          <w:szCs w:val="22"/>
        </w:rPr>
      </w:pPr>
      <w:proofErr w:type="gramStart"/>
      <w:r w:rsidRPr="00FA2762">
        <w:rPr>
          <w:b/>
          <w:i/>
          <w:sz w:val="22"/>
          <w:szCs w:val="22"/>
        </w:rPr>
        <w:t xml:space="preserve">С 11 часов 00 минут до 13 часов 00 минут по московскому времени в соответствующую дату приобретения Эмитентом Облигаций, указанную в сообщении, Держатель, ранее передавший Уведомление </w:t>
      </w:r>
      <w:r w:rsidR="004628A9" w:rsidRPr="00FA2762">
        <w:rPr>
          <w:b/>
          <w:i/>
          <w:sz w:val="22"/>
          <w:szCs w:val="22"/>
        </w:rPr>
        <w:t>А</w:t>
      </w:r>
      <w:r w:rsidRPr="00FA2762">
        <w:rPr>
          <w:b/>
          <w:i/>
          <w:sz w:val="22"/>
          <w:szCs w:val="22"/>
        </w:rPr>
        <w:t>генту</w:t>
      </w:r>
      <w:r w:rsidR="004628A9" w:rsidRPr="00FA2762">
        <w:rPr>
          <w:b/>
          <w:i/>
          <w:sz w:val="22"/>
          <w:szCs w:val="22"/>
        </w:rPr>
        <w:t xml:space="preserve"> по приобретению</w:t>
      </w:r>
      <w:r w:rsidRPr="00FA2762">
        <w:rPr>
          <w:b/>
          <w:i/>
          <w:sz w:val="22"/>
          <w:szCs w:val="22"/>
        </w:rPr>
        <w:t xml:space="preserve">, подает адресную заявку (далее – «Заявка») на продажу определенного количества Облигаций в Систему торгов Биржи в соответствии с Правилами торгов, адресованную </w:t>
      </w:r>
      <w:r w:rsidR="004628A9" w:rsidRPr="00FA2762">
        <w:rPr>
          <w:b/>
          <w:i/>
          <w:sz w:val="22"/>
          <w:szCs w:val="22"/>
        </w:rPr>
        <w:t>А</w:t>
      </w:r>
      <w:r w:rsidRPr="00FA2762">
        <w:rPr>
          <w:b/>
          <w:i/>
          <w:sz w:val="22"/>
          <w:szCs w:val="22"/>
        </w:rPr>
        <w:t xml:space="preserve">генту </w:t>
      </w:r>
      <w:r w:rsidR="004628A9" w:rsidRPr="00FA2762">
        <w:rPr>
          <w:b/>
          <w:i/>
          <w:sz w:val="22"/>
          <w:szCs w:val="22"/>
        </w:rPr>
        <w:t>по приобретению</w:t>
      </w:r>
      <w:r w:rsidRPr="00FA2762">
        <w:rPr>
          <w:b/>
          <w:i/>
          <w:sz w:val="22"/>
          <w:szCs w:val="22"/>
        </w:rPr>
        <w:t>, с указанием цены Облигации, определенной в сообщении о</w:t>
      </w:r>
      <w:proofErr w:type="gramEnd"/>
      <w:r w:rsidRPr="00FA2762">
        <w:rPr>
          <w:b/>
          <w:i/>
          <w:sz w:val="22"/>
          <w:szCs w:val="22"/>
        </w:rPr>
        <w:t xml:space="preserve"> </w:t>
      </w:r>
      <w:proofErr w:type="gramStart"/>
      <w:r w:rsidRPr="00FA2762">
        <w:rPr>
          <w:b/>
          <w:i/>
          <w:sz w:val="22"/>
          <w:szCs w:val="22"/>
        </w:rPr>
        <w:t>приобретении</w:t>
      </w:r>
      <w:proofErr w:type="gramEnd"/>
      <w:r w:rsidRPr="00FA2762">
        <w:rPr>
          <w:b/>
          <w:i/>
          <w:sz w:val="22"/>
          <w:szCs w:val="22"/>
        </w:rPr>
        <w:t xml:space="preserve"> Облигаций. Количество Облигаций в Заявке должно совпадать с количеством Облигаций, указанных в Уведомлении. Количество Облигаций, находящееся на счете депо Держателя в НРД по состоянию на момент подачи заявки Эмитентом Облигаций, не может быть меньше количества Облигаций, указанного в Уведомлении. Достаточным свидетельством выставления Держателем Заявки на продажу Облигаций признается выписка из реестра заявок, составленная по форме соответствующего </w:t>
      </w:r>
      <w:r w:rsidR="004628A9" w:rsidRPr="00FA2762">
        <w:rPr>
          <w:b/>
          <w:i/>
          <w:sz w:val="22"/>
          <w:szCs w:val="22"/>
        </w:rPr>
        <w:t>п</w:t>
      </w:r>
      <w:r w:rsidRPr="00FA2762">
        <w:rPr>
          <w:b/>
          <w:i/>
          <w:sz w:val="22"/>
          <w:szCs w:val="22"/>
        </w:rPr>
        <w:t xml:space="preserve">риложения к Правилам проведения торгов по ценным бумагам на Бирже, заверенная подписью уполномоченного лица Биржи. </w:t>
      </w:r>
    </w:p>
    <w:p w:rsidR="00276D01" w:rsidRPr="00FA2762" w:rsidRDefault="00276D01" w:rsidP="00276D01">
      <w:pPr>
        <w:spacing w:after="120"/>
        <w:jc w:val="both"/>
        <w:rPr>
          <w:b/>
          <w:i/>
          <w:sz w:val="22"/>
          <w:szCs w:val="22"/>
        </w:rPr>
      </w:pPr>
      <w:proofErr w:type="gramStart"/>
      <w:r w:rsidRPr="00FA2762">
        <w:rPr>
          <w:b/>
          <w:i/>
          <w:sz w:val="22"/>
          <w:szCs w:val="22"/>
        </w:rPr>
        <w:t xml:space="preserve">Эмитент обязуется в срок с 16 часов 00 минут до 18 часов 00 минут по московскому времени в соответствующую дату приобретения Облигаций, указанную в сообщении о приобретении Облигаций, подать через своего </w:t>
      </w:r>
      <w:r w:rsidR="004628A9" w:rsidRPr="00FA2762">
        <w:rPr>
          <w:b/>
          <w:i/>
          <w:sz w:val="22"/>
          <w:szCs w:val="22"/>
        </w:rPr>
        <w:t>А</w:t>
      </w:r>
      <w:r w:rsidRPr="00FA2762">
        <w:rPr>
          <w:b/>
          <w:i/>
          <w:sz w:val="22"/>
          <w:szCs w:val="22"/>
        </w:rPr>
        <w:t>гента</w:t>
      </w:r>
      <w:r w:rsidR="004628A9" w:rsidRPr="00FA2762">
        <w:rPr>
          <w:b/>
          <w:i/>
          <w:sz w:val="22"/>
          <w:szCs w:val="22"/>
        </w:rPr>
        <w:t xml:space="preserve"> по приобретению</w:t>
      </w:r>
      <w:r w:rsidRPr="00FA2762">
        <w:rPr>
          <w:b/>
          <w:i/>
          <w:sz w:val="22"/>
          <w:szCs w:val="22"/>
        </w:rPr>
        <w:t xml:space="preserve"> встречные адресные заявки к Заявкам, поданным в соответствии с условиями, опубликованными в сообщении о приобретении Облигаций и находящимся в Системе торгов к моменту подачи встречных заявок.</w:t>
      </w:r>
      <w:proofErr w:type="gramEnd"/>
    </w:p>
    <w:p w:rsidR="00276D01" w:rsidRPr="00FA2762" w:rsidRDefault="00276D01" w:rsidP="00276D01">
      <w:pPr>
        <w:spacing w:after="120"/>
        <w:jc w:val="both"/>
        <w:rPr>
          <w:b/>
          <w:i/>
          <w:sz w:val="22"/>
          <w:szCs w:val="22"/>
        </w:rPr>
      </w:pPr>
      <w:r w:rsidRPr="00FA2762">
        <w:rPr>
          <w:b/>
          <w:i/>
          <w:sz w:val="22"/>
          <w:szCs w:val="22"/>
        </w:rPr>
        <w:t>В случае принятия владельцами Облигаций предложения об их приобретении Эмитентом в отношении большего количества Облигаций, чем указано в таком предложении, Эмитент приобретает Облигации у владельцев пропорционально заявленным требованиям при соблюдении условия о приобретении только целых Облигаций. В случае приобретения Эмитентом Облигаций выпуска по соглашению с их владельцем (владельцами) они поступают на эмиссионный счет депо Эмитента в НРД. В последующем приобретенные Эмитентом Облигации могут быть вновь выпущены в обращение, если иное не установлено действующим законодательством Российской Федерации.</w:t>
      </w:r>
    </w:p>
    <w:p w:rsidR="009A6DA1" w:rsidRPr="00FA2762" w:rsidRDefault="009A6DA1" w:rsidP="009A6DA1">
      <w:pPr>
        <w:spacing w:after="120"/>
        <w:jc w:val="both"/>
        <w:rPr>
          <w:b/>
          <w:i/>
          <w:sz w:val="22"/>
          <w:szCs w:val="22"/>
        </w:rPr>
      </w:pPr>
      <w:r w:rsidRPr="00FA2762">
        <w:rPr>
          <w:b/>
          <w:i/>
          <w:sz w:val="22"/>
          <w:szCs w:val="22"/>
        </w:rPr>
        <w:t>В случае если в дату приобретения Облигации не обращаются на торгах Биржи, Эмитент приобретает Облигац</w:t>
      </w:r>
      <w:proofErr w:type="gramStart"/>
      <w:r w:rsidRPr="00FA2762">
        <w:rPr>
          <w:b/>
          <w:i/>
          <w:sz w:val="22"/>
          <w:szCs w:val="22"/>
        </w:rPr>
        <w:t>ии у и</w:t>
      </w:r>
      <w:proofErr w:type="gramEnd"/>
      <w:r w:rsidRPr="00FA2762">
        <w:rPr>
          <w:b/>
          <w:i/>
          <w:sz w:val="22"/>
          <w:szCs w:val="22"/>
        </w:rPr>
        <w:t>х владельцев на следующих условиях и в следующем порядке:</w:t>
      </w:r>
    </w:p>
    <w:p w:rsidR="009A6DA1" w:rsidRPr="00FA2762" w:rsidRDefault="009A6DA1" w:rsidP="009A6DA1">
      <w:pPr>
        <w:ind w:firstLine="540"/>
        <w:jc w:val="both"/>
        <w:rPr>
          <w:b/>
          <w:i/>
          <w:sz w:val="22"/>
          <w:szCs w:val="22"/>
        </w:rPr>
      </w:pPr>
      <w:r w:rsidRPr="00FA2762">
        <w:rPr>
          <w:b/>
          <w:i/>
          <w:sz w:val="22"/>
          <w:szCs w:val="22"/>
        </w:rPr>
        <w:t>1) Для заключения договора (сделки) о приобретении Облигаций Эмитентом, лицо, осуществляющее права по Облигациям направляет Эмитенту уведомление о намерении продать Эмитенту определенное количество Облигаций в соответствии со сроками, условиями и порядком приобретения Облигаций, опубликованными в Ленте новостей и на Странице в сети Интернет.</w:t>
      </w:r>
    </w:p>
    <w:p w:rsidR="009A6DA1" w:rsidRPr="00FA2762" w:rsidRDefault="009A6DA1" w:rsidP="009A6DA1">
      <w:pPr>
        <w:ind w:firstLine="540"/>
        <w:jc w:val="both"/>
        <w:rPr>
          <w:b/>
          <w:i/>
          <w:sz w:val="22"/>
          <w:szCs w:val="22"/>
        </w:rPr>
      </w:pPr>
      <w:r w:rsidRPr="00FA2762">
        <w:rPr>
          <w:b/>
          <w:i/>
          <w:sz w:val="22"/>
          <w:szCs w:val="22"/>
        </w:rPr>
        <w:t>В соответствии с требованием законодательства Российской Федерации лицо, осуществляющее права по ценным бумагам, если его права на ценные бумаги учитываются депозитарием, осуществляющим учет прав на Облигации, реализует право приобретения принадлежащих ему Облигаций путем дачи указаний (инструкций), содержащих требования (заявления) о приобретении Облигаций (далее также – «Уведомление») депозитарию. Порядок дачи указаний (инструкций), определяется договором с депозитарием.</w:t>
      </w:r>
    </w:p>
    <w:p w:rsidR="009A6DA1" w:rsidRPr="00FA2762" w:rsidRDefault="009A6DA1" w:rsidP="009A6DA1">
      <w:pPr>
        <w:ind w:firstLine="540"/>
        <w:jc w:val="both"/>
        <w:rPr>
          <w:b/>
          <w:i/>
          <w:sz w:val="22"/>
          <w:szCs w:val="22"/>
        </w:rPr>
      </w:pPr>
      <w:r w:rsidRPr="00FA2762">
        <w:rPr>
          <w:b/>
          <w:i/>
          <w:sz w:val="22"/>
          <w:szCs w:val="22"/>
        </w:rPr>
        <w:t xml:space="preserve">Депозитарий, получивший указания (инструкции), направляет НРД сообщение, содержащее Уведомление (далее также – </w:t>
      </w:r>
      <w:r w:rsidR="00502FC0" w:rsidRPr="00FA2762">
        <w:rPr>
          <w:b/>
          <w:i/>
          <w:sz w:val="22"/>
          <w:szCs w:val="22"/>
        </w:rPr>
        <w:t>«</w:t>
      </w:r>
      <w:r w:rsidRPr="00FA2762">
        <w:rPr>
          <w:b/>
          <w:i/>
          <w:sz w:val="22"/>
          <w:szCs w:val="22"/>
        </w:rPr>
        <w:t>Сообщение о волеизъявлении</w:t>
      </w:r>
      <w:r w:rsidR="00502FC0" w:rsidRPr="00FA2762">
        <w:rPr>
          <w:b/>
          <w:i/>
          <w:sz w:val="22"/>
          <w:szCs w:val="22"/>
        </w:rPr>
        <w:t>»</w:t>
      </w:r>
      <w:r w:rsidRPr="00FA2762">
        <w:rPr>
          <w:b/>
          <w:i/>
          <w:sz w:val="22"/>
          <w:szCs w:val="22"/>
        </w:rPr>
        <w:t xml:space="preserve">). </w:t>
      </w:r>
      <w:proofErr w:type="gramStart"/>
      <w:r w:rsidRPr="00FA2762">
        <w:rPr>
          <w:b/>
          <w:i/>
          <w:sz w:val="22"/>
          <w:szCs w:val="22"/>
        </w:rPr>
        <w:t>Сообщение о волеизъявлении должно содержать сведения, позволяющие идентифицировать лицо, осуществляющее права по ценным бумагам, сведения, позволяющие идентифицировать ценные бумаги, права по которым осуществляются, количество принадлежащих такому лицу ценных бумаг, международный код идентификации организации, осуществляющей учет прав на ценные бумаги этого лица.</w:t>
      </w:r>
      <w:proofErr w:type="gramEnd"/>
    </w:p>
    <w:p w:rsidR="009A6DA1" w:rsidRPr="00FA2762" w:rsidRDefault="009A6DA1" w:rsidP="009A6DA1">
      <w:pPr>
        <w:ind w:firstLine="540"/>
        <w:jc w:val="both"/>
        <w:rPr>
          <w:b/>
          <w:i/>
          <w:sz w:val="22"/>
          <w:szCs w:val="22"/>
        </w:rPr>
      </w:pPr>
      <w:proofErr w:type="gramStart"/>
      <w:r w:rsidRPr="00FA2762">
        <w:rPr>
          <w:b/>
          <w:i/>
          <w:sz w:val="22"/>
          <w:szCs w:val="22"/>
        </w:rPr>
        <w:t>В Сообщении о волеизъявлении помимо указанных выше сведений также указываются иные сведения, предусмотренные законодательством Российской Федерации, а также сведения, необходимые для заполнения встречного поручения депо на перевод Облигаций со счета депо, открытого в НРД владельцу Облигаций или его уполномоченному лицу на  казначейский счет депо, открытый в НРД Эмитенту и платежного поручения на перевод соответствующей суммы денежных средств с банковского счета</w:t>
      </w:r>
      <w:proofErr w:type="gramEnd"/>
      <w:r w:rsidRPr="00FA2762">
        <w:rPr>
          <w:b/>
          <w:i/>
          <w:sz w:val="22"/>
          <w:szCs w:val="22"/>
        </w:rPr>
        <w:t>, открытого в НРД Эмитенту или его уполномоченному лицу на банковский счет, открытый в НРД владельцу Облигаций или его уполномоченному лицу, по правилам, установленным НРД для осуществления переводов ценных бумаг по встречным поручениям отправителя и получателя с контролем расчетов по денежным средствам.</w:t>
      </w:r>
    </w:p>
    <w:p w:rsidR="009A6DA1" w:rsidRPr="00FA2762" w:rsidRDefault="009A6DA1" w:rsidP="009A6DA1">
      <w:pPr>
        <w:ind w:firstLine="540"/>
        <w:jc w:val="both"/>
        <w:rPr>
          <w:b/>
          <w:i/>
          <w:sz w:val="22"/>
          <w:szCs w:val="22"/>
        </w:rPr>
      </w:pPr>
      <w:r w:rsidRPr="00FA2762">
        <w:rPr>
          <w:b/>
          <w:i/>
          <w:sz w:val="22"/>
          <w:szCs w:val="22"/>
        </w:rPr>
        <w:t xml:space="preserve">В дополнение к Сообщению о волеизъявлении владелец Облигаций либо лицо, уполномоченное владельцем Облигаций, вправе передать Эмитенту документы, необходимые для применения соответствующих ставок налогообложения при налогообложении доходов, полученных по Облигациям. В случае </w:t>
      </w:r>
      <w:proofErr w:type="spellStart"/>
      <w:r w:rsidRPr="00FA2762">
        <w:rPr>
          <w:b/>
          <w:i/>
          <w:sz w:val="22"/>
          <w:szCs w:val="22"/>
        </w:rPr>
        <w:t>непредоставления</w:t>
      </w:r>
      <w:proofErr w:type="spellEnd"/>
      <w:r w:rsidRPr="00FA2762">
        <w:rPr>
          <w:b/>
          <w:i/>
          <w:sz w:val="22"/>
          <w:szCs w:val="22"/>
        </w:rPr>
        <w:t xml:space="preserve"> или несвоевременного предоставления таких документов </w:t>
      </w:r>
      <w:r w:rsidRPr="00FA2762">
        <w:rPr>
          <w:b/>
          <w:i/>
          <w:sz w:val="22"/>
          <w:szCs w:val="22"/>
        </w:rPr>
        <w:lastRenderedPageBreak/>
        <w:t>Эмитент не несет ответственности перед владельцами Облигаций за неприменение соответствующих ставок налогообложения.</w:t>
      </w:r>
    </w:p>
    <w:p w:rsidR="009A6DA1" w:rsidRPr="00FA2762" w:rsidRDefault="009A6DA1" w:rsidP="009A6DA1">
      <w:pPr>
        <w:ind w:firstLine="540"/>
        <w:jc w:val="both"/>
        <w:rPr>
          <w:b/>
          <w:i/>
          <w:sz w:val="22"/>
          <w:szCs w:val="22"/>
        </w:rPr>
      </w:pPr>
      <w:r w:rsidRPr="00FA2762">
        <w:rPr>
          <w:b/>
          <w:i/>
          <w:sz w:val="22"/>
          <w:szCs w:val="22"/>
        </w:rPr>
        <w:t>Сообщение о волеизъявлении направляется депозитарием в НРД в электронной форме (в форме электронных документов) в порядке, установленном НРД.</w:t>
      </w:r>
    </w:p>
    <w:p w:rsidR="009A6DA1" w:rsidRPr="00FA2762" w:rsidRDefault="009A6DA1" w:rsidP="009A6DA1">
      <w:pPr>
        <w:ind w:firstLine="540"/>
        <w:jc w:val="both"/>
        <w:rPr>
          <w:b/>
          <w:i/>
          <w:sz w:val="22"/>
          <w:szCs w:val="22"/>
        </w:rPr>
      </w:pPr>
      <w:r w:rsidRPr="00FA2762">
        <w:rPr>
          <w:b/>
          <w:i/>
          <w:sz w:val="22"/>
          <w:szCs w:val="22"/>
        </w:rPr>
        <w:t xml:space="preserve">Номинальный держатель направляет лицу, у которого ему открыт лицевой счет (счет депо) номинального держателя, Сообщение о волеизъявлении лица, осуществляющего права по ценным бумагам, </w:t>
      </w:r>
      <w:proofErr w:type="gramStart"/>
      <w:r w:rsidRPr="00FA2762">
        <w:rPr>
          <w:b/>
          <w:i/>
          <w:sz w:val="22"/>
          <w:szCs w:val="22"/>
        </w:rPr>
        <w:t>права</w:t>
      </w:r>
      <w:proofErr w:type="gramEnd"/>
      <w:r w:rsidRPr="00FA2762">
        <w:rPr>
          <w:b/>
          <w:i/>
          <w:sz w:val="22"/>
          <w:szCs w:val="22"/>
        </w:rPr>
        <w:t xml:space="preserve"> на ценные бумаги которого он учитывает, и Сообщения о волеизъявлении, полученные им от своих депонентов - номинальных держателей и иностранных номинальных держателей. </w:t>
      </w:r>
    </w:p>
    <w:p w:rsidR="009A6DA1" w:rsidRPr="00FA2762" w:rsidRDefault="009A6DA1" w:rsidP="009A6DA1">
      <w:pPr>
        <w:ind w:firstLine="540"/>
        <w:jc w:val="both"/>
        <w:rPr>
          <w:b/>
          <w:i/>
          <w:sz w:val="22"/>
          <w:szCs w:val="22"/>
        </w:rPr>
      </w:pPr>
      <w:r w:rsidRPr="00FA2762">
        <w:rPr>
          <w:b/>
          <w:i/>
          <w:sz w:val="22"/>
          <w:szCs w:val="22"/>
        </w:rPr>
        <w:t>Уведомление доводится до Эмитента путем направления Сообщения о волеизъявлении НРД. Волеизъявление лиц, осуществляющих права по ценным бумагам, считается полученным Эмитентом в день получения сообщения о волеизъявлении НРД.</w:t>
      </w:r>
    </w:p>
    <w:p w:rsidR="009A6DA1" w:rsidRPr="00FA2762" w:rsidRDefault="009A6DA1" w:rsidP="009A6DA1">
      <w:pPr>
        <w:ind w:firstLine="540"/>
        <w:jc w:val="both"/>
        <w:rPr>
          <w:b/>
          <w:i/>
          <w:sz w:val="22"/>
          <w:szCs w:val="22"/>
        </w:rPr>
      </w:pPr>
      <w:r w:rsidRPr="00FA2762">
        <w:rPr>
          <w:b/>
          <w:i/>
          <w:sz w:val="22"/>
          <w:szCs w:val="22"/>
        </w:rPr>
        <w:t>Договор (сделка) о приобретении Облигаций считается заключенным в день получения НРД Сообщения о волеизъявлении.</w:t>
      </w:r>
    </w:p>
    <w:p w:rsidR="009A6DA1" w:rsidRPr="00FA2762" w:rsidRDefault="009A6DA1" w:rsidP="009A6DA1">
      <w:pPr>
        <w:ind w:firstLine="540"/>
        <w:jc w:val="both"/>
        <w:rPr>
          <w:b/>
          <w:i/>
          <w:sz w:val="22"/>
          <w:szCs w:val="22"/>
        </w:rPr>
      </w:pPr>
      <w:proofErr w:type="gramStart"/>
      <w:r w:rsidRPr="00FA2762">
        <w:rPr>
          <w:b/>
          <w:i/>
          <w:sz w:val="22"/>
          <w:szCs w:val="22"/>
        </w:rPr>
        <w:t>2) Облигации приобретаются по установленной цене приобретения в установленную дату приобретения у владельцев Облигаций на внебиржевом рынке путем перевода Облигаций со счета депо, открытого в НРД владельцу Облигаций или его уполномоченному лицу, на счет депо, открытый в НРД Эмитенту, предназначенный для учета прав на выпущенные Эмитентом ценные бумаги, и перевода соответствующей суммы денежных средств с банковского счета, открытого в НРД</w:t>
      </w:r>
      <w:proofErr w:type="gramEnd"/>
      <w:r w:rsidRPr="00FA2762">
        <w:rPr>
          <w:b/>
          <w:i/>
          <w:sz w:val="22"/>
          <w:szCs w:val="22"/>
        </w:rPr>
        <w:t xml:space="preserve"> уполномоченному лицу Эмитента (Агенту по приобретению), на банковский счет, открытый в НРД владельцу Облигаций или его уполномоченному лицу, уполномоченному владельцем Облигаций на получение денежных средств по Облигациям. Перевод Облигаций осуществляется по правилам, установленным НРД для осуществления переводов ценных бумаг по встречным поручениям отправителя и получателя с контролем расчетов по денежным средствам. </w:t>
      </w:r>
    </w:p>
    <w:p w:rsidR="009A6DA1" w:rsidRPr="00FA2762" w:rsidRDefault="009A6DA1" w:rsidP="009A6DA1">
      <w:pPr>
        <w:ind w:firstLine="540"/>
        <w:jc w:val="both"/>
        <w:rPr>
          <w:b/>
          <w:i/>
          <w:sz w:val="22"/>
          <w:szCs w:val="22"/>
        </w:rPr>
      </w:pPr>
      <w:r w:rsidRPr="00FA2762">
        <w:rPr>
          <w:b/>
          <w:i/>
          <w:sz w:val="22"/>
          <w:szCs w:val="22"/>
        </w:rPr>
        <w:t xml:space="preserve">В целях заключения сделок по продаже Облигаций владелец Облигаций либо лицо, уполномоченное владельцем Облигаций на получение денежных средств по Облигациям, должен иметь открытый банковский счет в НРД. Порядок и сроки открытия банковского счета в НРД регулируются законодательством Российской Федерации, нормативными актами Банка России, а также условиями договора, заключенного с НРД. </w:t>
      </w:r>
    </w:p>
    <w:p w:rsidR="009A6DA1" w:rsidRPr="00FA2762" w:rsidRDefault="009A6DA1" w:rsidP="009A6DA1">
      <w:pPr>
        <w:ind w:firstLine="540"/>
        <w:jc w:val="both"/>
        <w:rPr>
          <w:b/>
          <w:i/>
          <w:sz w:val="22"/>
          <w:szCs w:val="22"/>
        </w:rPr>
      </w:pPr>
      <w:r w:rsidRPr="00FA2762">
        <w:rPr>
          <w:b/>
          <w:i/>
          <w:sz w:val="22"/>
          <w:szCs w:val="22"/>
        </w:rPr>
        <w:t xml:space="preserve">При этом владельцы Облигаций - физические лица смогут получить денежные средства по Облигациям только через банковский счет юридического лица, уполномоченного владельцем Облигаций - физическим лицом получать денежные суммы по Облигациям. </w:t>
      </w:r>
    </w:p>
    <w:p w:rsidR="009A6DA1" w:rsidRPr="00FA2762" w:rsidRDefault="009A6DA1" w:rsidP="009A6DA1">
      <w:pPr>
        <w:ind w:firstLine="540"/>
        <w:jc w:val="both"/>
        <w:rPr>
          <w:b/>
          <w:i/>
          <w:sz w:val="22"/>
          <w:szCs w:val="22"/>
        </w:rPr>
      </w:pPr>
      <w:proofErr w:type="gramStart"/>
      <w:r w:rsidRPr="00FA2762">
        <w:rPr>
          <w:b/>
          <w:i/>
          <w:sz w:val="22"/>
          <w:szCs w:val="22"/>
        </w:rPr>
        <w:t>3) Эмитент не несет обязательств по приобретению Облигаций по отношению к владельцам Облигаций, направившим в установленном порядке Уведомления (с учетом дополнительных сведений, указанных в подпункте 1) настоящего пункта), и не подавшим поручение депо на перевод Облигаций со своего счета депо на счет депо Эмитента в НРД, предназначенный для учета прав на выпущенные Эмитентом ценные бумаги, в соответствии с требованиями НРД</w:t>
      </w:r>
      <w:proofErr w:type="gramEnd"/>
      <w:r w:rsidRPr="00FA2762">
        <w:rPr>
          <w:b/>
          <w:i/>
          <w:sz w:val="22"/>
          <w:szCs w:val="22"/>
        </w:rPr>
        <w:t xml:space="preserve">, а также в случае, если количество Облигаций, указанное в поручении депо на перевод Облигаций,  поданное в НРД, не соответствует количеству, указанному в Уведомлении.  </w:t>
      </w:r>
    </w:p>
    <w:p w:rsidR="009A6DA1" w:rsidRPr="00FA2762" w:rsidRDefault="009A6DA1" w:rsidP="009A6DA1">
      <w:pPr>
        <w:ind w:firstLine="540"/>
        <w:jc w:val="both"/>
        <w:rPr>
          <w:b/>
          <w:i/>
          <w:sz w:val="22"/>
          <w:szCs w:val="22"/>
        </w:rPr>
      </w:pPr>
      <w:proofErr w:type="gramStart"/>
      <w:r w:rsidRPr="00FA2762">
        <w:rPr>
          <w:b/>
          <w:i/>
          <w:sz w:val="22"/>
          <w:szCs w:val="22"/>
        </w:rPr>
        <w:t>Эмитент не несет обязательств по приобретению Облигаций по отношению к владельцам Облигаций, направившим в установленном порядке Уведомления (с учетом дополнительных сведений, указанных в подпункте 1) настоящего пункта), и подавшим поручение депо на перевод Облигаций со своего счета депо на счет депо Эмитента в НРД, предназначенный для учета прав на выпущенные Эмитентом ценные бумаги, в соответствии с требованиями НРД, при этом</w:t>
      </w:r>
      <w:proofErr w:type="gramEnd"/>
      <w:r w:rsidRPr="00FA2762">
        <w:rPr>
          <w:b/>
          <w:i/>
          <w:sz w:val="22"/>
          <w:szCs w:val="22"/>
        </w:rPr>
        <w:t xml:space="preserve"> указавшим номер счета депо и/или раздел счета депо и/или свое сокращённое фирменное наименование, не соответствующие указанным в его Уведомлении (с учетом дополнительных сведений, указанных в подпункте 1) настоящего пункта). </w:t>
      </w:r>
    </w:p>
    <w:p w:rsidR="009A6DA1" w:rsidRPr="00FA2762" w:rsidRDefault="009A6DA1" w:rsidP="009A6DA1">
      <w:pPr>
        <w:ind w:firstLine="540"/>
        <w:jc w:val="both"/>
        <w:rPr>
          <w:b/>
          <w:i/>
          <w:sz w:val="22"/>
          <w:szCs w:val="22"/>
        </w:rPr>
      </w:pPr>
      <w:proofErr w:type="gramStart"/>
      <w:r w:rsidRPr="00FA2762">
        <w:rPr>
          <w:b/>
          <w:i/>
          <w:sz w:val="22"/>
          <w:szCs w:val="22"/>
        </w:rPr>
        <w:t>Эмитент не несет обязательств по приобретению Облигаций по отношению к владельцам Облигаций, направившим в установленном порядке Уведомления (с учетом дополнительных сведений, указанных в подпункте 1) настоящего пункта), и подавшим поручение депо на перевод Облигаций со своего счета депо на счет депо Эмитента в НРД, предназначенный для учета прав на выпущенные Эмитентом ценные бумаги, в соответствии с требованиями НРД, при этом</w:t>
      </w:r>
      <w:proofErr w:type="gramEnd"/>
      <w:r w:rsidRPr="00FA2762">
        <w:rPr>
          <w:b/>
          <w:i/>
          <w:sz w:val="22"/>
          <w:szCs w:val="22"/>
        </w:rPr>
        <w:t xml:space="preserve"> </w:t>
      </w:r>
      <w:proofErr w:type="gramStart"/>
      <w:r w:rsidRPr="00FA2762">
        <w:rPr>
          <w:b/>
          <w:i/>
          <w:sz w:val="22"/>
          <w:szCs w:val="22"/>
        </w:rPr>
        <w:t>указавшим</w:t>
      </w:r>
      <w:proofErr w:type="gramEnd"/>
      <w:r w:rsidRPr="00FA2762">
        <w:rPr>
          <w:b/>
          <w:i/>
          <w:sz w:val="22"/>
          <w:szCs w:val="22"/>
        </w:rPr>
        <w:t xml:space="preserve"> некорректные либо не в полном объеме банковские реквизиты владельца Облигаций (лица, уполномоченного получать суммы денежных средств).  </w:t>
      </w:r>
    </w:p>
    <w:p w:rsidR="009A6DA1" w:rsidRPr="00FA2762" w:rsidRDefault="009A6DA1" w:rsidP="009A6DA1">
      <w:pPr>
        <w:ind w:firstLine="540"/>
        <w:jc w:val="both"/>
        <w:rPr>
          <w:b/>
          <w:i/>
          <w:sz w:val="22"/>
          <w:szCs w:val="22"/>
        </w:rPr>
      </w:pPr>
      <w:r w:rsidRPr="00FA2762">
        <w:rPr>
          <w:b/>
          <w:i/>
          <w:sz w:val="22"/>
          <w:szCs w:val="22"/>
        </w:rPr>
        <w:t xml:space="preserve">В случае изменения действующего законодательства Российской Федерации и/или нормативных актов в сфере финансовых рынков, порядок проведения внебиржевых расчетов по приобретению Облигаций (в том числе с учетом порядка учета и перехода прав на Облигации) будет регулироваться с учетом изменившихся требований законодательства и/или нормативных актов в сфере финансовых рынков. </w:t>
      </w:r>
    </w:p>
    <w:p w:rsidR="009A6DA1" w:rsidRPr="00FA2762" w:rsidRDefault="009A6DA1" w:rsidP="00276D01">
      <w:pPr>
        <w:spacing w:after="120"/>
        <w:jc w:val="both"/>
        <w:rPr>
          <w:b/>
          <w:i/>
          <w:sz w:val="22"/>
          <w:szCs w:val="22"/>
        </w:rPr>
      </w:pPr>
    </w:p>
    <w:p w:rsidR="009A6DA1" w:rsidRPr="00FA2762" w:rsidRDefault="009A6DA1" w:rsidP="009A6DA1">
      <w:pPr>
        <w:ind w:firstLine="540"/>
        <w:jc w:val="both"/>
        <w:rPr>
          <w:b/>
          <w:i/>
          <w:sz w:val="22"/>
          <w:szCs w:val="22"/>
        </w:rPr>
      </w:pPr>
      <w:r w:rsidRPr="00FA2762">
        <w:rPr>
          <w:sz w:val="22"/>
          <w:szCs w:val="22"/>
        </w:rPr>
        <w:lastRenderedPageBreak/>
        <w:t>Срок (порядок определения срока) приобретения облигаций, порядок принятия уполномоченным органом эмитента решения о приобретении облигаций:</w:t>
      </w:r>
      <w:r w:rsidRPr="00FA2762">
        <w:rPr>
          <w:b/>
          <w:i/>
          <w:sz w:val="22"/>
          <w:szCs w:val="22"/>
        </w:rPr>
        <w:t xml:space="preserve"> </w:t>
      </w:r>
    </w:p>
    <w:p w:rsidR="009A6DA1" w:rsidRPr="00FA2762" w:rsidRDefault="009A6DA1" w:rsidP="009A6DA1">
      <w:pPr>
        <w:ind w:firstLine="540"/>
        <w:jc w:val="both"/>
        <w:rPr>
          <w:sz w:val="22"/>
          <w:szCs w:val="22"/>
        </w:rPr>
      </w:pPr>
      <w:r w:rsidRPr="00FA2762">
        <w:rPr>
          <w:sz w:val="22"/>
          <w:szCs w:val="22"/>
        </w:rPr>
        <w:t xml:space="preserve">Срок приобретения облигаций или порядок его определения: </w:t>
      </w:r>
    </w:p>
    <w:p w:rsidR="00276D01" w:rsidRPr="00FA2762" w:rsidRDefault="00276D01" w:rsidP="00276D01">
      <w:pPr>
        <w:spacing w:after="120"/>
        <w:jc w:val="both"/>
        <w:rPr>
          <w:b/>
          <w:i/>
          <w:sz w:val="22"/>
          <w:szCs w:val="22"/>
        </w:rPr>
      </w:pPr>
      <w:r w:rsidRPr="00FA2762">
        <w:rPr>
          <w:b/>
          <w:i/>
          <w:sz w:val="22"/>
          <w:szCs w:val="22"/>
        </w:rPr>
        <w:t>Сроки и другие условия приобретения Облигаций устанавливаются Эмитентом с учетом требований законодательства и пуб</w:t>
      </w:r>
      <w:r w:rsidR="00476FCD" w:rsidRPr="00FA2762">
        <w:rPr>
          <w:b/>
          <w:i/>
          <w:sz w:val="22"/>
          <w:szCs w:val="22"/>
        </w:rPr>
        <w:t>ликуются в Ленте новостей и на С</w:t>
      </w:r>
      <w:r w:rsidRPr="00FA2762">
        <w:rPr>
          <w:b/>
          <w:i/>
          <w:sz w:val="22"/>
          <w:szCs w:val="22"/>
        </w:rPr>
        <w:t xml:space="preserve">транице в сети Интернет. </w:t>
      </w:r>
    </w:p>
    <w:p w:rsidR="00276D01" w:rsidRPr="00FA2762" w:rsidRDefault="006958BF" w:rsidP="00276D01">
      <w:pPr>
        <w:spacing w:after="120"/>
        <w:jc w:val="both"/>
        <w:rPr>
          <w:sz w:val="22"/>
          <w:szCs w:val="22"/>
        </w:rPr>
      </w:pPr>
      <w:r w:rsidRPr="00FA2762">
        <w:rPr>
          <w:sz w:val="22"/>
          <w:szCs w:val="22"/>
        </w:rPr>
        <w:t xml:space="preserve">  </w:t>
      </w:r>
      <w:r w:rsidR="00276D01" w:rsidRPr="00FA2762">
        <w:rPr>
          <w:sz w:val="22"/>
          <w:szCs w:val="22"/>
        </w:rPr>
        <w:t>Порядок раскрытия эмитентом информации о порядке и условиях, а также об итогах приобретения облигаций:</w:t>
      </w:r>
    </w:p>
    <w:p w:rsidR="00276D01" w:rsidRPr="00FA2762" w:rsidRDefault="00276D01" w:rsidP="001D1C60">
      <w:pPr>
        <w:jc w:val="both"/>
        <w:rPr>
          <w:b/>
          <w:i/>
          <w:sz w:val="22"/>
          <w:szCs w:val="22"/>
        </w:rPr>
      </w:pPr>
      <w:proofErr w:type="gramStart"/>
      <w:r w:rsidRPr="00FA2762">
        <w:rPr>
          <w:b/>
          <w:i/>
          <w:sz w:val="22"/>
          <w:szCs w:val="22"/>
        </w:rPr>
        <w:t xml:space="preserve">Раскрытие информации о принятом уполномоченным органом Эмитента решении о приобретении Облигаций по соглашению с их владельцами осуществляется Эмитентом в форме сообщения о существенном факте </w:t>
      </w:r>
      <w:r w:rsidR="00BE5D58" w:rsidRPr="00FA2762">
        <w:rPr>
          <w:b/>
          <w:i/>
          <w:sz w:val="22"/>
          <w:szCs w:val="22"/>
        </w:rPr>
        <w:t>в соответствии с нормативными актами в сфере финансовых рынков</w:t>
      </w:r>
      <w:r w:rsidRPr="00FA2762">
        <w:rPr>
          <w:b/>
          <w:i/>
          <w:sz w:val="22"/>
          <w:szCs w:val="22"/>
        </w:rPr>
        <w:t xml:space="preserve"> не позднее, чем за 7 (семь) рабочих дней до начала срока, в течение которого владельцами могут быть направлены Сообщения о принятии предложения о приобретении Облигаций, и в</w:t>
      </w:r>
      <w:proofErr w:type="gramEnd"/>
      <w:r w:rsidRPr="00FA2762">
        <w:rPr>
          <w:b/>
          <w:i/>
          <w:sz w:val="22"/>
          <w:szCs w:val="22"/>
        </w:rPr>
        <w:t xml:space="preserve"> следующие сроки </w:t>
      </w:r>
      <w:proofErr w:type="gramStart"/>
      <w:r w:rsidRPr="00FA2762">
        <w:rPr>
          <w:b/>
          <w:i/>
          <w:sz w:val="22"/>
          <w:szCs w:val="22"/>
        </w:rPr>
        <w:t>с даты составления</w:t>
      </w:r>
      <w:proofErr w:type="gramEnd"/>
      <w:r w:rsidRPr="00FA2762">
        <w:rPr>
          <w:b/>
          <w:i/>
          <w:sz w:val="22"/>
          <w:szCs w:val="22"/>
        </w:rPr>
        <w:t xml:space="preserve"> протокола (даты истечения срока, установленного законодательством Российской Федерации для составления протокола) собрания (заседания) уполномоченного органа Эмитента, на котором принято решение о приобретении Облигаций:</w:t>
      </w:r>
    </w:p>
    <w:p w:rsidR="00276D01" w:rsidRPr="00FA2762" w:rsidRDefault="00276D01" w:rsidP="001D1C60">
      <w:pPr>
        <w:pStyle w:val="af4"/>
        <w:numPr>
          <w:ilvl w:val="0"/>
          <w:numId w:val="34"/>
        </w:numPr>
        <w:autoSpaceDE/>
        <w:autoSpaceDN/>
        <w:spacing w:line="259" w:lineRule="auto"/>
        <w:jc w:val="both"/>
        <w:rPr>
          <w:b/>
          <w:i/>
          <w:sz w:val="22"/>
          <w:szCs w:val="22"/>
        </w:rPr>
      </w:pPr>
      <w:r w:rsidRPr="00FA2762">
        <w:rPr>
          <w:b/>
          <w:i/>
          <w:sz w:val="22"/>
          <w:szCs w:val="22"/>
        </w:rPr>
        <w:t>в Ленте новостей – не позднее 1 (Одного) дня;</w:t>
      </w:r>
    </w:p>
    <w:p w:rsidR="00276D01" w:rsidRPr="00FA2762" w:rsidRDefault="00476FCD" w:rsidP="001D1C60">
      <w:pPr>
        <w:pStyle w:val="af4"/>
        <w:numPr>
          <w:ilvl w:val="0"/>
          <w:numId w:val="34"/>
        </w:numPr>
        <w:autoSpaceDE/>
        <w:autoSpaceDN/>
        <w:spacing w:line="259" w:lineRule="auto"/>
        <w:ind w:left="782" w:hanging="357"/>
        <w:jc w:val="both"/>
        <w:rPr>
          <w:b/>
          <w:i/>
          <w:sz w:val="22"/>
          <w:szCs w:val="22"/>
        </w:rPr>
      </w:pPr>
      <w:r w:rsidRPr="00FA2762">
        <w:rPr>
          <w:b/>
          <w:i/>
          <w:sz w:val="22"/>
          <w:szCs w:val="22"/>
        </w:rPr>
        <w:t>на С</w:t>
      </w:r>
      <w:r w:rsidR="00276D01" w:rsidRPr="00FA2762">
        <w:rPr>
          <w:b/>
          <w:i/>
          <w:sz w:val="22"/>
          <w:szCs w:val="22"/>
        </w:rPr>
        <w:t>транице в сети Интернет - не позднее 2 (Двух) дней.</w:t>
      </w:r>
    </w:p>
    <w:p w:rsidR="00276D01" w:rsidRPr="00FA2762" w:rsidRDefault="00476FCD" w:rsidP="001D1C60">
      <w:pPr>
        <w:jc w:val="both"/>
        <w:rPr>
          <w:b/>
          <w:i/>
          <w:sz w:val="22"/>
          <w:szCs w:val="22"/>
        </w:rPr>
      </w:pPr>
      <w:r w:rsidRPr="00FA2762">
        <w:rPr>
          <w:b/>
          <w:i/>
          <w:sz w:val="22"/>
          <w:szCs w:val="22"/>
        </w:rPr>
        <w:t>При этом публикация на С</w:t>
      </w:r>
      <w:r w:rsidR="00276D01" w:rsidRPr="00FA2762">
        <w:rPr>
          <w:b/>
          <w:i/>
          <w:sz w:val="22"/>
          <w:szCs w:val="22"/>
        </w:rPr>
        <w:t>транице в сети Интернет осуществляется после публикации в Ленте новостей.</w:t>
      </w:r>
    </w:p>
    <w:p w:rsidR="00276D01" w:rsidRPr="00FA2762" w:rsidRDefault="00276D01" w:rsidP="001D1C60">
      <w:pPr>
        <w:jc w:val="both"/>
        <w:rPr>
          <w:b/>
          <w:i/>
          <w:sz w:val="22"/>
          <w:szCs w:val="22"/>
        </w:rPr>
      </w:pPr>
      <w:r w:rsidRPr="00FA2762">
        <w:rPr>
          <w:b/>
          <w:i/>
          <w:sz w:val="22"/>
          <w:szCs w:val="22"/>
        </w:rPr>
        <w:t xml:space="preserve">После окончания установленного срока приобретения Эмитентом Облигаций по соглашению с владельцами Облигаций Эмитент публикует информацию об итогах приобретения Облигаций (в том числе о количестве приобретенных Облигаций) в форме сообщения о существенном факте </w:t>
      </w:r>
      <w:r w:rsidR="00010880" w:rsidRPr="00FA2762">
        <w:rPr>
          <w:b/>
          <w:i/>
          <w:sz w:val="22"/>
          <w:szCs w:val="22"/>
        </w:rPr>
        <w:t>в соответствии с нормативными актами в сфере финансовых рынков</w:t>
      </w:r>
      <w:r w:rsidRPr="00FA2762">
        <w:rPr>
          <w:b/>
          <w:i/>
          <w:sz w:val="22"/>
          <w:szCs w:val="22"/>
        </w:rPr>
        <w:t xml:space="preserve"> в следующие сроки с даты окончания срока приобретения Облигаций:</w:t>
      </w:r>
    </w:p>
    <w:p w:rsidR="00276D01" w:rsidRPr="00FA2762" w:rsidRDefault="00276D01" w:rsidP="001D1C60">
      <w:pPr>
        <w:pStyle w:val="af4"/>
        <w:numPr>
          <w:ilvl w:val="0"/>
          <w:numId w:val="35"/>
        </w:numPr>
        <w:autoSpaceDE/>
        <w:autoSpaceDN/>
        <w:spacing w:line="259" w:lineRule="auto"/>
        <w:jc w:val="both"/>
        <w:rPr>
          <w:b/>
          <w:i/>
          <w:sz w:val="22"/>
          <w:szCs w:val="22"/>
        </w:rPr>
      </w:pPr>
      <w:r w:rsidRPr="00FA2762">
        <w:rPr>
          <w:b/>
          <w:i/>
          <w:sz w:val="22"/>
          <w:szCs w:val="22"/>
        </w:rPr>
        <w:t>в Ленте новостей – не позднее 1 (Одного) дня;</w:t>
      </w:r>
    </w:p>
    <w:p w:rsidR="00276D01" w:rsidRPr="00FA2762" w:rsidRDefault="00276D01" w:rsidP="001D1C60">
      <w:pPr>
        <w:pStyle w:val="af4"/>
        <w:numPr>
          <w:ilvl w:val="0"/>
          <w:numId w:val="35"/>
        </w:numPr>
        <w:autoSpaceDE/>
        <w:autoSpaceDN/>
        <w:spacing w:line="259" w:lineRule="auto"/>
        <w:jc w:val="both"/>
        <w:rPr>
          <w:b/>
          <w:i/>
          <w:sz w:val="22"/>
          <w:szCs w:val="22"/>
        </w:rPr>
      </w:pPr>
      <w:r w:rsidRPr="00FA2762">
        <w:rPr>
          <w:b/>
          <w:i/>
          <w:sz w:val="22"/>
          <w:szCs w:val="22"/>
        </w:rPr>
        <w:t xml:space="preserve">на </w:t>
      </w:r>
      <w:r w:rsidR="00476FCD" w:rsidRPr="00FA2762">
        <w:rPr>
          <w:b/>
          <w:i/>
          <w:sz w:val="22"/>
          <w:szCs w:val="22"/>
        </w:rPr>
        <w:t>С</w:t>
      </w:r>
      <w:r w:rsidRPr="00FA2762">
        <w:rPr>
          <w:b/>
          <w:i/>
          <w:sz w:val="22"/>
          <w:szCs w:val="22"/>
        </w:rPr>
        <w:t>транице в сети Интернет – не позднее 2 (Двух) дней.</w:t>
      </w:r>
    </w:p>
    <w:p w:rsidR="00276D01" w:rsidRPr="00FA2762" w:rsidRDefault="00276D01" w:rsidP="001D1C60">
      <w:pPr>
        <w:jc w:val="both"/>
        <w:rPr>
          <w:b/>
          <w:i/>
          <w:sz w:val="22"/>
          <w:szCs w:val="22"/>
        </w:rPr>
      </w:pPr>
      <w:r w:rsidRPr="00FA2762">
        <w:rPr>
          <w:b/>
          <w:i/>
          <w:sz w:val="22"/>
          <w:szCs w:val="22"/>
        </w:rPr>
        <w:t xml:space="preserve">При этом публикация на </w:t>
      </w:r>
      <w:r w:rsidR="00476FCD" w:rsidRPr="00FA2762">
        <w:rPr>
          <w:b/>
          <w:i/>
          <w:sz w:val="22"/>
          <w:szCs w:val="22"/>
        </w:rPr>
        <w:t>С</w:t>
      </w:r>
      <w:r w:rsidRPr="00FA2762">
        <w:rPr>
          <w:b/>
          <w:i/>
          <w:sz w:val="22"/>
          <w:szCs w:val="22"/>
        </w:rPr>
        <w:t>транице в сети Интернет осуществляется после публикации в Ленте новостей.</w:t>
      </w:r>
    </w:p>
    <w:p w:rsidR="001D1C60" w:rsidRPr="00FA2762" w:rsidRDefault="001D1C60" w:rsidP="001D1C60">
      <w:pPr>
        <w:jc w:val="both"/>
        <w:rPr>
          <w:b/>
          <w:i/>
          <w:sz w:val="22"/>
          <w:szCs w:val="22"/>
        </w:rPr>
      </w:pPr>
    </w:p>
    <w:p w:rsidR="003F09FE" w:rsidRPr="00FA2762" w:rsidRDefault="003F09FE" w:rsidP="003E2C68">
      <w:pPr>
        <w:adjustRightInd w:val="0"/>
        <w:ind w:firstLine="540"/>
        <w:jc w:val="both"/>
        <w:outlineLvl w:val="0"/>
        <w:rPr>
          <w:bCs/>
          <w:sz w:val="22"/>
          <w:szCs w:val="22"/>
        </w:rPr>
      </w:pPr>
      <w:bookmarkStart w:id="24" w:name="_Toc397422753"/>
      <w:r w:rsidRPr="00FA2762">
        <w:rPr>
          <w:bCs/>
          <w:sz w:val="22"/>
          <w:szCs w:val="22"/>
        </w:rPr>
        <w:t>11. Порядок раскрытия эмитентом информации о выпуске</w:t>
      </w:r>
      <w:r w:rsidR="00AC7A6C" w:rsidRPr="00FA2762">
        <w:rPr>
          <w:bCs/>
          <w:sz w:val="22"/>
          <w:szCs w:val="22"/>
        </w:rPr>
        <w:t xml:space="preserve"> облигаций</w:t>
      </w:r>
      <w:bookmarkEnd w:id="24"/>
    </w:p>
    <w:p w:rsidR="004A6CA0" w:rsidRPr="00FA2762" w:rsidRDefault="004A6CA0" w:rsidP="003E2C68">
      <w:pPr>
        <w:adjustRightInd w:val="0"/>
        <w:ind w:firstLine="540"/>
        <w:jc w:val="both"/>
        <w:outlineLvl w:val="0"/>
        <w:rPr>
          <w:b/>
          <w:bCs/>
          <w:i/>
          <w:sz w:val="22"/>
          <w:szCs w:val="22"/>
        </w:rPr>
      </w:pPr>
      <w:r w:rsidRPr="00FA2762">
        <w:rPr>
          <w:b/>
          <w:bCs/>
          <w:i/>
          <w:sz w:val="22"/>
          <w:szCs w:val="22"/>
        </w:rPr>
        <w:t xml:space="preserve">Сведения, подлежащие указанию в настоящем пункте, приведены в п. 11 Программы. </w:t>
      </w:r>
    </w:p>
    <w:p w:rsidR="002211F7" w:rsidRPr="00FA2762" w:rsidRDefault="002211F7" w:rsidP="006045A0">
      <w:pPr>
        <w:adjustRightInd w:val="0"/>
        <w:ind w:firstLine="540"/>
        <w:jc w:val="both"/>
        <w:rPr>
          <w:b/>
          <w:bCs/>
          <w:i/>
          <w:iCs/>
          <w:sz w:val="22"/>
          <w:szCs w:val="22"/>
        </w:rPr>
      </w:pPr>
    </w:p>
    <w:p w:rsidR="003F09FE" w:rsidRPr="00FA2762" w:rsidRDefault="003F09FE" w:rsidP="003E2C68">
      <w:pPr>
        <w:adjustRightInd w:val="0"/>
        <w:ind w:firstLine="540"/>
        <w:jc w:val="both"/>
        <w:outlineLvl w:val="0"/>
        <w:rPr>
          <w:bCs/>
          <w:sz w:val="22"/>
          <w:szCs w:val="22"/>
        </w:rPr>
      </w:pPr>
      <w:bookmarkStart w:id="25" w:name="_Toc397422754"/>
      <w:r w:rsidRPr="00FA2762">
        <w:rPr>
          <w:bCs/>
          <w:sz w:val="22"/>
          <w:szCs w:val="22"/>
        </w:rPr>
        <w:t xml:space="preserve">12. Сведения об обеспечении исполнения обязательств по облигациям выпуска </w:t>
      </w:r>
      <w:bookmarkEnd w:id="25"/>
    </w:p>
    <w:p w:rsidR="00396849" w:rsidRPr="00FA2762" w:rsidRDefault="00396849" w:rsidP="00396849">
      <w:pPr>
        <w:ind w:firstLine="540"/>
        <w:jc w:val="both"/>
        <w:rPr>
          <w:b/>
          <w:i/>
          <w:sz w:val="22"/>
          <w:szCs w:val="22"/>
        </w:rPr>
      </w:pPr>
      <w:r w:rsidRPr="00FA2762">
        <w:rPr>
          <w:b/>
          <w:i/>
          <w:sz w:val="22"/>
          <w:szCs w:val="22"/>
        </w:rPr>
        <w:t>Сведения, подлежащие указанию в настоящем пункте, приведены в п. 12 Программы.</w:t>
      </w:r>
    </w:p>
    <w:p w:rsidR="00E949C8" w:rsidRPr="00FA2762" w:rsidRDefault="00E949C8" w:rsidP="006045A0">
      <w:pPr>
        <w:adjustRightInd w:val="0"/>
        <w:ind w:firstLine="540"/>
        <w:jc w:val="both"/>
        <w:rPr>
          <w:bCs/>
          <w:sz w:val="22"/>
          <w:szCs w:val="22"/>
        </w:rPr>
      </w:pPr>
    </w:p>
    <w:p w:rsidR="00C70945" w:rsidRPr="00FA2762" w:rsidRDefault="00C70945" w:rsidP="003937D4">
      <w:pPr>
        <w:adjustRightInd w:val="0"/>
        <w:ind w:firstLine="540"/>
        <w:jc w:val="both"/>
        <w:outlineLvl w:val="0"/>
        <w:rPr>
          <w:bCs/>
          <w:sz w:val="22"/>
          <w:szCs w:val="22"/>
        </w:rPr>
      </w:pPr>
      <w:r w:rsidRPr="00FA2762">
        <w:rPr>
          <w:bCs/>
          <w:sz w:val="22"/>
          <w:szCs w:val="22"/>
        </w:rPr>
        <w:t xml:space="preserve">13. </w:t>
      </w:r>
      <w:bookmarkStart w:id="26" w:name="_DV_C4368"/>
      <w:r w:rsidRPr="00FA2762">
        <w:rPr>
          <w:bCs/>
          <w:sz w:val="22"/>
          <w:szCs w:val="22"/>
        </w:rPr>
        <w:t>Сведения о представителе владельцев облигаций</w:t>
      </w:r>
      <w:bookmarkEnd w:id="26"/>
    </w:p>
    <w:p w:rsidR="00CA647A" w:rsidRPr="00FA2762" w:rsidRDefault="00CA647A" w:rsidP="00CA647A">
      <w:pPr>
        <w:widowControl w:val="0"/>
        <w:adjustRightInd w:val="0"/>
        <w:ind w:firstLine="567"/>
        <w:jc w:val="both"/>
        <w:rPr>
          <w:sz w:val="22"/>
          <w:szCs w:val="22"/>
        </w:rPr>
      </w:pPr>
      <w:bookmarkStart w:id="27" w:name="_DV_C4369"/>
      <w:r w:rsidRPr="00FA2762">
        <w:rPr>
          <w:b/>
          <w:bCs/>
          <w:i/>
          <w:iCs/>
          <w:sz w:val="22"/>
          <w:szCs w:val="22"/>
        </w:rPr>
        <w:t xml:space="preserve">Привлечение Эмитентом представителя владельцев Облигаций не предусмотрено. </w:t>
      </w:r>
    </w:p>
    <w:p w:rsidR="00C70945" w:rsidRPr="00FA2762" w:rsidRDefault="00442644" w:rsidP="006045A0">
      <w:pPr>
        <w:adjustRightInd w:val="0"/>
        <w:ind w:firstLine="540"/>
        <w:jc w:val="both"/>
        <w:rPr>
          <w:bCs/>
          <w:sz w:val="22"/>
          <w:szCs w:val="22"/>
        </w:rPr>
      </w:pPr>
      <w:r w:rsidRPr="00FA2762">
        <w:rPr>
          <w:rStyle w:val="SUBST"/>
          <w:bCs/>
          <w:iCs/>
        </w:rPr>
        <w:t xml:space="preserve"> </w:t>
      </w:r>
      <w:bookmarkEnd w:id="27"/>
    </w:p>
    <w:p w:rsidR="003F09FE" w:rsidRPr="00FA2762" w:rsidRDefault="00E949C8" w:rsidP="003E2C68">
      <w:pPr>
        <w:adjustRightInd w:val="0"/>
        <w:ind w:firstLine="540"/>
        <w:jc w:val="both"/>
        <w:outlineLvl w:val="0"/>
        <w:rPr>
          <w:bCs/>
          <w:sz w:val="22"/>
          <w:szCs w:val="22"/>
        </w:rPr>
      </w:pPr>
      <w:bookmarkStart w:id="28" w:name="_Toc397422757"/>
      <w:r w:rsidRPr="00FA2762">
        <w:rPr>
          <w:bCs/>
          <w:sz w:val="22"/>
          <w:szCs w:val="22"/>
        </w:rPr>
        <w:t>14</w:t>
      </w:r>
      <w:r w:rsidR="003F09FE" w:rsidRPr="00FA2762">
        <w:rPr>
          <w:bCs/>
          <w:sz w:val="22"/>
          <w:szCs w:val="22"/>
        </w:rPr>
        <w:t xml:space="preserve">. </w:t>
      </w:r>
      <w:r w:rsidR="00951E4C" w:rsidRPr="00FA2762">
        <w:rPr>
          <w:bCs/>
          <w:sz w:val="22"/>
          <w:szCs w:val="22"/>
        </w:rPr>
        <w:t xml:space="preserve">Обязательство эмитента по требованию заинтересованного лица предоставить ему копию настоящих условий выпуска облигаций в рамках программы облигаций за плату, не превышающую затраты на ее изготовление </w:t>
      </w:r>
      <w:bookmarkEnd w:id="28"/>
    </w:p>
    <w:p w:rsidR="00442644" w:rsidRPr="00FA2762" w:rsidRDefault="00A24698" w:rsidP="006045A0">
      <w:pPr>
        <w:widowControl w:val="0"/>
        <w:ind w:firstLine="540"/>
        <w:jc w:val="both"/>
        <w:rPr>
          <w:rStyle w:val="SUBST"/>
          <w:bCs/>
          <w:iCs/>
        </w:rPr>
      </w:pPr>
      <w:r w:rsidRPr="00FA2762">
        <w:rPr>
          <w:rStyle w:val="SUBST"/>
          <w:bCs/>
          <w:iCs/>
        </w:rPr>
        <w:t>Эмитент обяз</w:t>
      </w:r>
      <w:r w:rsidR="00442644" w:rsidRPr="00FA2762">
        <w:rPr>
          <w:rStyle w:val="SUBST"/>
          <w:bCs/>
          <w:iCs/>
        </w:rPr>
        <w:t xml:space="preserve">уется по требованию заинтересованного лица предоставить ему копию Условий выпуска за плату, не превышающую затраты на </w:t>
      </w:r>
      <w:r w:rsidR="00EF478D" w:rsidRPr="00FA2762">
        <w:rPr>
          <w:rStyle w:val="SUBST"/>
          <w:bCs/>
          <w:iCs/>
        </w:rPr>
        <w:t>ее</w:t>
      </w:r>
      <w:r w:rsidR="00442644" w:rsidRPr="00FA2762">
        <w:rPr>
          <w:rStyle w:val="SUBST"/>
          <w:bCs/>
          <w:iCs/>
        </w:rPr>
        <w:t xml:space="preserve"> изготовление. </w:t>
      </w:r>
    </w:p>
    <w:p w:rsidR="00A24698" w:rsidRPr="00FA2762" w:rsidRDefault="00A24698" w:rsidP="00E64D39">
      <w:pPr>
        <w:adjustRightInd w:val="0"/>
        <w:jc w:val="both"/>
        <w:rPr>
          <w:bCs/>
          <w:sz w:val="22"/>
          <w:szCs w:val="22"/>
        </w:rPr>
      </w:pPr>
    </w:p>
    <w:p w:rsidR="003F09FE" w:rsidRPr="00FA2762" w:rsidRDefault="003F09FE" w:rsidP="003E2C68">
      <w:pPr>
        <w:adjustRightInd w:val="0"/>
        <w:ind w:firstLine="540"/>
        <w:jc w:val="both"/>
        <w:outlineLvl w:val="0"/>
        <w:rPr>
          <w:bCs/>
          <w:sz w:val="22"/>
          <w:szCs w:val="22"/>
        </w:rPr>
      </w:pPr>
      <w:bookmarkStart w:id="29" w:name="_Toc397422759"/>
      <w:r w:rsidRPr="00FA2762">
        <w:rPr>
          <w:bCs/>
          <w:sz w:val="22"/>
          <w:szCs w:val="22"/>
        </w:rPr>
        <w:t>1</w:t>
      </w:r>
      <w:r w:rsidR="00951E4C" w:rsidRPr="00FA2762">
        <w:rPr>
          <w:bCs/>
          <w:sz w:val="22"/>
          <w:szCs w:val="22"/>
        </w:rPr>
        <w:t>5</w:t>
      </w:r>
      <w:r w:rsidRPr="00FA2762">
        <w:rPr>
          <w:bCs/>
          <w:sz w:val="22"/>
          <w:szCs w:val="22"/>
        </w:rPr>
        <w:t>. Обязательство лиц, предоставивших обеспечение по облигациям, обеспечить</w:t>
      </w:r>
      <w:r w:rsidR="00951E4C" w:rsidRPr="00FA2762">
        <w:rPr>
          <w:bCs/>
          <w:sz w:val="22"/>
          <w:szCs w:val="22"/>
        </w:rPr>
        <w:t xml:space="preserve"> в соответствии с условиями предоставляемого обеспечения</w:t>
      </w:r>
      <w:r w:rsidRPr="00FA2762">
        <w:rPr>
          <w:bCs/>
          <w:sz w:val="22"/>
          <w:szCs w:val="22"/>
        </w:rPr>
        <w:t xml:space="preserve"> исполнение обязательств эмитента перед владельцами облигаций в случае отказа эмитента от исполнения обязательств либо просрочки исполнения соответствующих обязательств по облигациям</w:t>
      </w:r>
      <w:bookmarkEnd w:id="29"/>
    </w:p>
    <w:p w:rsidR="00EF478D" w:rsidRPr="00FA2762" w:rsidRDefault="00EF478D" w:rsidP="006045A0">
      <w:pPr>
        <w:adjustRightInd w:val="0"/>
        <w:ind w:firstLine="540"/>
        <w:jc w:val="both"/>
        <w:rPr>
          <w:b/>
          <w:bCs/>
          <w:i/>
          <w:iCs/>
          <w:sz w:val="22"/>
          <w:szCs w:val="22"/>
        </w:rPr>
      </w:pPr>
      <w:r w:rsidRPr="00FA2762">
        <w:rPr>
          <w:b/>
          <w:bCs/>
          <w:i/>
          <w:iCs/>
          <w:sz w:val="22"/>
          <w:szCs w:val="22"/>
        </w:rPr>
        <w:t xml:space="preserve">Предоставление обеспечения </w:t>
      </w:r>
      <w:r w:rsidR="008A643D" w:rsidRPr="00FA2762">
        <w:rPr>
          <w:b/>
          <w:bCs/>
          <w:i/>
          <w:iCs/>
          <w:sz w:val="22"/>
          <w:szCs w:val="22"/>
        </w:rPr>
        <w:t xml:space="preserve">по Облигациям </w:t>
      </w:r>
      <w:r w:rsidRPr="00FA2762">
        <w:rPr>
          <w:b/>
          <w:bCs/>
          <w:i/>
          <w:iCs/>
          <w:sz w:val="22"/>
          <w:szCs w:val="22"/>
        </w:rPr>
        <w:t xml:space="preserve">не предусмотрено. </w:t>
      </w:r>
    </w:p>
    <w:p w:rsidR="00A24698" w:rsidRPr="00FA2762" w:rsidRDefault="00A24698" w:rsidP="006045A0">
      <w:pPr>
        <w:adjustRightInd w:val="0"/>
        <w:ind w:firstLine="540"/>
        <w:jc w:val="both"/>
        <w:rPr>
          <w:bCs/>
          <w:sz w:val="22"/>
          <w:szCs w:val="22"/>
        </w:rPr>
      </w:pPr>
    </w:p>
    <w:p w:rsidR="00442644" w:rsidRPr="00FA2762" w:rsidRDefault="00E949C8" w:rsidP="003E2C68">
      <w:pPr>
        <w:adjustRightInd w:val="0"/>
        <w:ind w:firstLine="540"/>
        <w:jc w:val="both"/>
        <w:outlineLvl w:val="0"/>
        <w:rPr>
          <w:bCs/>
          <w:sz w:val="22"/>
          <w:szCs w:val="22"/>
        </w:rPr>
      </w:pPr>
      <w:bookmarkStart w:id="30" w:name="_Toc397422760"/>
      <w:r w:rsidRPr="00FA2762">
        <w:rPr>
          <w:bCs/>
          <w:sz w:val="22"/>
          <w:szCs w:val="22"/>
        </w:rPr>
        <w:t>1</w:t>
      </w:r>
      <w:r w:rsidR="00951E4C" w:rsidRPr="00FA2762">
        <w:rPr>
          <w:bCs/>
          <w:sz w:val="22"/>
          <w:szCs w:val="22"/>
        </w:rPr>
        <w:t>6</w:t>
      </w:r>
      <w:r w:rsidR="003F09FE" w:rsidRPr="00FA2762">
        <w:rPr>
          <w:bCs/>
          <w:sz w:val="22"/>
          <w:szCs w:val="22"/>
        </w:rPr>
        <w:t>. Иные сведения</w:t>
      </w:r>
    </w:p>
    <w:p w:rsidR="00442644" w:rsidRPr="00FA2762" w:rsidRDefault="00442644" w:rsidP="003E2C68">
      <w:pPr>
        <w:adjustRightInd w:val="0"/>
        <w:ind w:firstLine="540"/>
        <w:jc w:val="both"/>
        <w:outlineLvl w:val="0"/>
        <w:rPr>
          <w:b/>
          <w:bCs/>
          <w:i/>
          <w:sz w:val="22"/>
          <w:szCs w:val="22"/>
        </w:rPr>
      </w:pPr>
      <w:r w:rsidRPr="00FA2762">
        <w:rPr>
          <w:b/>
          <w:bCs/>
          <w:i/>
          <w:sz w:val="22"/>
          <w:szCs w:val="22"/>
        </w:rPr>
        <w:t xml:space="preserve">Иные сведения, подлежащие включению в </w:t>
      </w:r>
      <w:r w:rsidR="00DD1E1C" w:rsidRPr="00FA2762">
        <w:rPr>
          <w:b/>
          <w:bCs/>
          <w:i/>
          <w:sz w:val="22"/>
          <w:szCs w:val="22"/>
        </w:rPr>
        <w:t>Условия выпуска</w:t>
      </w:r>
      <w:r w:rsidRPr="00FA2762">
        <w:rPr>
          <w:b/>
          <w:bCs/>
          <w:i/>
          <w:sz w:val="22"/>
          <w:szCs w:val="22"/>
        </w:rPr>
        <w:t xml:space="preserve"> в соответствии с Положением Банка России от 11.09.2014 № 428-П </w:t>
      </w:r>
      <w:r w:rsidR="00EF478D" w:rsidRPr="00FA2762">
        <w:rPr>
          <w:b/>
          <w:bCs/>
          <w:i/>
          <w:sz w:val="22"/>
          <w:szCs w:val="22"/>
        </w:rPr>
        <w:t>«</w:t>
      </w:r>
      <w:r w:rsidR="008A643D" w:rsidRPr="00FA2762">
        <w:rPr>
          <w:b/>
          <w:bCs/>
          <w:i/>
          <w:sz w:val="22"/>
          <w:szCs w:val="22"/>
        </w:rPr>
        <w:t>О</w:t>
      </w:r>
      <w:r w:rsidRPr="00FA2762">
        <w:rPr>
          <w:b/>
          <w:bCs/>
          <w:i/>
          <w:sz w:val="22"/>
          <w:szCs w:val="22"/>
        </w:rPr>
        <w:t xml:space="preserve"> стандартах эмиссии ценных бумаг, порядке государственной регистрации выпуска (дополнительного выпуска) эмиссионных ценных бумаг, государственной регистрации отчетов об итогах выпуска (дополнительного выпуска) эмиссионных ценных бумаг и регистрации проспектов ценных бумаг», указаны в Программе. </w:t>
      </w:r>
    </w:p>
    <w:p w:rsidR="003706B2" w:rsidRPr="00FA2762" w:rsidRDefault="00442644" w:rsidP="00DC34AF">
      <w:pPr>
        <w:adjustRightInd w:val="0"/>
        <w:ind w:firstLine="540"/>
        <w:jc w:val="both"/>
        <w:outlineLvl w:val="0"/>
        <w:rPr>
          <w:b/>
          <w:bCs/>
          <w:i/>
          <w:sz w:val="22"/>
          <w:szCs w:val="22"/>
        </w:rPr>
      </w:pPr>
      <w:r w:rsidRPr="00FA2762">
        <w:rPr>
          <w:b/>
          <w:bCs/>
          <w:i/>
          <w:sz w:val="22"/>
          <w:szCs w:val="22"/>
        </w:rPr>
        <w:t>Иные сведения, раскрываемые Эмитентом по собственному усмотрению, приведены в п. 1</w:t>
      </w:r>
      <w:r w:rsidR="00CC758F" w:rsidRPr="00FA2762">
        <w:rPr>
          <w:b/>
          <w:bCs/>
          <w:i/>
          <w:sz w:val="22"/>
          <w:szCs w:val="22"/>
        </w:rPr>
        <w:t>8</w:t>
      </w:r>
      <w:r w:rsidRPr="00FA2762">
        <w:rPr>
          <w:b/>
          <w:bCs/>
          <w:i/>
          <w:sz w:val="22"/>
          <w:szCs w:val="22"/>
        </w:rPr>
        <w:t xml:space="preserve"> Программы. </w:t>
      </w:r>
      <w:bookmarkEnd w:id="30"/>
    </w:p>
    <w:p w:rsidR="003706B2" w:rsidRPr="00FA2762" w:rsidRDefault="003706B2" w:rsidP="00BC4AA0">
      <w:pPr>
        <w:autoSpaceDE/>
        <w:autoSpaceDN/>
        <w:rPr>
          <w:noProof/>
          <w:sz w:val="32"/>
          <w:szCs w:val="32"/>
        </w:rPr>
      </w:pPr>
      <w:r w:rsidRPr="00FA2762">
        <w:rPr>
          <w:b/>
          <w:bCs/>
          <w:i/>
          <w:sz w:val="22"/>
          <w:szCs w:val="22"/>
        </w:rPr>
        <w:br w:type="page"/>
      </w:r>
      <w:bookmarkStart w:id="31" w:name="_Toc388288421"/>
      <w:r w:rsidR="00AF63A8" w:rsidRPr="00FA2762">
        <w:lastRenderedPageBreak/>
        <w:t xml:space="preserve">Образец Сертификата </w:t>
      </w:r>
      <w:bookmarkEnd w:id="31"/>
      <w:r w:rsidR="008A643D" w:rsidRPr="00FA2762">
        <w:t>Облигаций</w:t>
      </w:r>
      <w:r w:rsidRPr="00FA2762">
        <w:tab/>
      </w:r>
      <w:r w:rsidRPr="00FA2762">
        <w:tab/>
      </w:r>
      <w:r w:rsidRPr="00FA2762">
        <w:tab/>
      </w:r>
      <w:r w:rsidRPr="00FA2762">
        <w:tab/>
      </w:r>
      <w:r w:rsidRPr="00FA2762">
        <w:tab/>
      </w:r>
      <w:r w:rsidRPr="00FA2762">
        <w:tab/>
        <w:t xml:space="preserve">            лицевая сторона</w:t>
      </w:r>
      <w:bookmarkStart w:id="32" w:name="_Toc86086998"/>
      <w:bookmarkStart w:id="33" w:name="_Toc86085663"/>
      <w:bookmarkStart w:id="34" w:name="_Toc86085504"/>
    </w:p>
    <w:p w:rsidR="003706B2" w:rsidRPr="00FA2762" w:rsidRDefault="003706B2" w:rsidP="003706B2">
      <w:pPr>
        <w:keepNext/>
        <w:jc w:val="center"/>
        <w:rPr>
          <w:noProof/>
          <w:sz w:val="32"/>
          <w:szCs w:val="32"/>
        </w:rPr>
      </w:pPr>
      <w:r w:rsidRPr="00FA2762">
        <w:rPr>
          <w:noProof/>
        </w:rPr>
        <mc:AlternateContent>
          <mc:Choice Requires="wps">
            <w:drawing>
              <wp:anchor distT="0" distB="0" distL="114300" distR="114300" simplePos="0" relativeHeight="251659264" behindDoc="1" locked="0" layoutInCell="1" allowOverlap="1" wp14:anchorId="7A3C81B0" wp14:editId="7E482B01">
                <wp:simplePos x="0" y="0"/>
                <wp:positionH relativeFrom="column">
                  <wp:posOffset>-97155</wp:posOffset>
                </wp:positionH>
                <wp:positionV relativeFrom="paragraph">
                  <wp:posOffset>64135</wp:posOffset>
                </wp:positionV>
                <wp:extent cx="6570345" cy="92202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0345" cy="9220200"/>
                        </a:xfrm>
                        <a:prstGeom prst="rect">
                          <a:avLst/>
                        </a:prstGeom>
                        <a:noFill/>
                        <a:ln w="57150" cmpd="thickThin">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72D8A04" id="Прямоугольник 1" o:spid="_x0000_s1026" style="position:absolute;margin-left:-7.65pt;margin-top:5.05pt;width:517.35pt;height:72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" filled="f" strokeweight="4.5pt">
                <v:stroke linestyle="thickThin"/>
              </v:rect>
            </w:pict>
          </mc:Fallback>
        </mc:AlternateContent>
      </w:r>
    </w:p>
    <w:bookmarkEnd w:id="32"/>
    <w:bookmarkEnd w:id="33"/>
    <w:bookmarkEnd w:id="34"/>
    <w:p w:rsidR="003706B2" w:rsidRPr="00FA2762" w:rsidRDefault="003706B2" w:rsidP="003706B2">
      <w:pPr>
        <w:jc w:val="center"/>
        <w:rPr>
          <w:sz w:val="24"/>
          <w:szCs w:val="24"/>
        </w:rPr>
      </w:pPr>
      <w:r w:rsidRPr="00FA2762">
        <w:rPr>
          <w:b/>
          <w:i/>
          <w:sz w:val="28"/>
          <w:szCs w:val="28"/>
        </w:rPr>
        <w:t>Государственная компания «Российские автомобильные дороги»</w:t>
      </w:r>
    </w:p>
    <w:p w:rsidR="003706B2" w:rsidRPr="00FA2762" w:rsidRDefault="003706B2" w:rsidP="003706B2">
      <w:pPr>
        <w:jc w:val="center"/>
        <w:rPr>
          <w:b/>
          <w:bCs/>
          <w:sz w:val="28"/>
          <w:szCs w:val="28"/>
        </w:rPr>
      </w:pPr>
    </w:p>
    <w:p w:rsidR="003706B2" w:rsidRPr="00FA2762" w:rsidRDefault="003706B2" w:rsidP="003706B2">
      <w:pPr>
        <w:jc w:val="center"/>
        <w:rPr>
          <w:b/>
          <w:bCs/>
          <w:i/>
          <w:iCs/>
          <w:sz w:val="22"/>
          <w:szCs w:val="22"/>
        </w:rPr>
      </w:pPr>
      <w:r w:rsidRPr="00FA2762">
        <w:rPr>
          <w:sz w:val="22"/>
          <w:szCs w:val="22"/>
        </w:rPr>
        <w:t xml:space="preserve">Место нахождения: </w:t>
      </w:r>
      <w:r w:rsidR="008A643D" w:rsidRPr="00FA2762">
        <w:rPr>
          <w:b/>
          <w:i/>
          <w:sz w:val="22"/>
          <w:szCs w:val="22"/>
        </w:rPr>
        <w:t>город Москва</w:t>
      </w:r>
    </w:p>
    <w:p w:rsidR="003706B2" w:rsidRPr="00FA2762" w:rsidRDefault="003706B2" w:rsidP="003706B2">
      <w:pPr>
        <w:jc w:val="center"/>
        <w:rPr>
          <w:b/>
          <w:bCs/>
          <w:i/>
          <w:iCs/>
          <w:sz w:val="22"/>
          <w:szCs w:val="22"/>
        </w:rPr>
      </w:pPr>
      <w:r w:rsidRPr="00FA2762">
        <w:rPr>
          <w:sz w:val="22"/>
          <w:szCs w:val="22"/>
        </w:rPr>
        <w:t xml:space="preserve">Почтовый адрес: </w:t>
      </w:r>
      <w:r w:rsidRPr="00FA2762">
        <w:rPr>
          <w:b/>
          <w:bCs/>
          <w:i/>
          <w:iCs/>
          <w:sz w:val="22"/>
          <w:szCs w:val="22"/>
        </w:rPr>
        <w:t>127006, г. Москва, Страстной бульвар, дом 9</w:t>
      </w:r>
    </w:p>
    <w:p w:rsidR="003706B2" w:rsidRPr="00FA2762" w:rsidRDefault="003706B2" w:rsidP="003706B2">
      <w:pPr>
        <w:ind w:right="-109"/>
        <w:jc w:val="center"/>
        <w:rPr>
          <w:b/>
          <w:bCs/>
          <w:sz w:val="24"/>
          <w:szCs w:val="24"/>
        </w:rPr>
      </w:pPr>
    </w:p>
    <w:p w:rsidR="003706B2" w:rsidRPr="00FA2762" w:rsidRDefault="003706B2" w:rsidP="003706B2">
      <w:pPr>
        <w:ind w:right="-109"/>
        <w:jc w:val="center"/>
        <w:rPr>
          <w:b/>
          <w:bCs/>
          <w:sz w:val="24"/>
          <w:szCs w:val="24"/>
        </w:rPr>
      </w:pPr>
    </w:p>
    <w:p w:rsidR="003706B2" w:rsidRPr="00FA2762" w:rsidRDefault="003706B2" w:rsidP="003706B2">
      <w:pPr>
        <w:ind w:left="180" w:right="-109" w:hanging="38"/>
        <w:jc w:val="center"/>
        <w:rPr>
          <w:b/>
          <w:bCs/>
          <w:sz w:val="24"/>
          <w:szCs w:val="24"/>
        </w:rPr>
      </w:pPr>
      <w:r w:rsidRPr="00FA2762">
        <w:rPr>
          <w:b/>
          <w:bCs/>
          <w:sz w:val="24"/>
          <w:szCs w:val="24"/>
        </w:rPr>
        <w:t>СЕРТИФИКАТ</w:t>
      </w:r>
    </w:p>
    <w:p w:rsidR="003706B2" w:rsidRPr="00FA2762" w:rsidRDefault="003706B2" w:rsidP="003706B2">
      <w:pPr>
        <w:ind w:left="180" w:right="-109" w:hanging="38"/>
        <w:jc w:val="center"/>
        <w:rPr>
          <w:b/>
          <w:bCs/>
          <w:sz w:val="24"/>
          <w:szCs w:val="24"/>
        </w:rPr>
      </w:pPr>
    </w:p>
    <w:p w:rsidR="003706B2" w:rsidRPr="00FA2762" w:rsidRDefault="003706B2" w:rsidP="003706B2">
      <w:pPr>
        <w:ind w:right="-109"/>
        <w:jc w:val="center"/>
        <w:rPr>
          <w:sz w:val="24"/>
          <w:szCs w:val="24"/>
        </w:rPr>
      </w:pPr>
      <w:r w:rsidRPr="00FA2762">
        <w:rPr>
          <w:b/>
          <w:bCs/>
          <w:sz w:val="24"/>
          <w:szCs w:val="24"/>
        </w:rPr>
        <w:t xml:space="preserve"> </w:t>
      </w:r>
      <w:r w:rsidR="00187A43" w:rsidRPr="00FA2762">
        <w:rPr>
          <w:b/>
          <w:bCs/>
          <w:sz w:val="24"/>
          <w:szCs w:val="24"/>
        </w:rPr>
        <w:t xml:space="preserve">облигаций процентных неконвертируемых документарных </w:t>
      </w:r>
      <w:r w:rsidRPr="00FA2762">
        <w:rPr>
          <w:b/>
          <w:bCs/>
          <w:sz w:val="24"/>
          <w:szCs w:val="24"/>
        </w:rPr>
        <w:t xml:space="preserve">на предъявителя с обязательным централизованным хранением серии </w:t>
      </w:r>
      <w:r w:rsidR="00186D5E" w:rsidRPr="00FA2762">
        <w:rPr>
          <w:b/>
          <w:bCs/>
          <w:sz w:val="24"/>
          <w:szCs w:val="24"/>
        </w:rPr>
        <w:t>001Р-</w:t>
      </w:r>
      <w:r w:rsidR="00EF0BFE" w:rsidRPr="00FA2762">
        <w:rPr>
          <w:b/>
          <w:bCs/>
          <w:sz w:val="24"/>
          <w:szCs w:val="24"/>
        </w:rPr>
        <w:t>23</w:t>
      </w:r>
    </w:p>
    <w:p w:rsidR="003706B2" w:rsidRPr="00FA2762" w:rsidRDefault="003706B2" w:rsidP="003706B2">
      <w:pPr>
        <w:jc w:val="center"/>
      </w:pPr>
    </w:p>
    <w:p w:rsidR="003706B2" w:rsidRPr="00FA2762" w:rsidRDefault="00DA4141" w:rsidP="003706B2">
      <w:pPr>
        <w:jc w:val="center"/>
      </w:pPr>
      <w:r w:rsidRPr="00FA2762">
        <w:t>Государственный регистрационный</w:t>
      </w:r>
      <w:r w:rsidR="003706B2" w:rsidRPr="00FA2762">
        <w:t xml:space="preserve"> номер выпуска</w:t>
      </w:r>
    </w:p>
    <w:p w:rsidR="003706B2" w:rsidRPr="00FA2762" w:rsidRDefault="003706B2" w:rsidP="003706B2">
      <w:pPr>
        <w:jc w:val="center"/>
      </w:pPr>
    </w:p>
    <w:tbl>
      <w:tblPr>
        <w:tblW w:w="0" w:type="auto"/>
        <w:tblInd w:w="2368" w:type="dxa"/>
        <w:tblLayout w:type="fixed"/>
        <w:tblCellMar>
          <w:left w:w="28" w:type="dxa"/>
          <w:right w:w="28" w:type="dxa"/>
        </w:tblCellMar>
        <w:tblLook w:val="0000" w:firstRow="0" w:lastRow="0" w:firstColumn="0" w:lastColumn="0" w:noHBand="0" w:noVBand="0"/>
      </w:tblPr>
      <w:tblGrid>
        <w:gridCol w:w="312"/>
        <w:gridCol w:w="312"/>
        <w:gridCol w:w="312"/>
        <w:gridCol w:w="312"/>
        <w:gridCol w:w="312"/>
        <w:gridCol w:w="312"/>
        <w:gridCol w:w="312"/>
        <w:gridCol w:w="312"/>
        <w:gridCol w:w="312"/>
        <w:gridCol w:w="312"/>
        <w:gridCol w:w="312"/>
        <w:gridCol w:w="312"/>
        <w:gridCol w:w="312"/>
        <w:gridCol w:w="312"/>
        <w:gridCol w:w="312"/>
        <w:gridCol w:w="312"/>
        <w:gridCol w:w="312"/>
        <w:gridCol w:w="312"/>
      </w:tblGrid>
      <w:tr w:rsidR="003706B2" w:rsidRPr="00FA2762" w:rsidTr="00E43270">
        <w:trPr>
          <w:trHeight w:hRule="exact" w:val="360"/>
        </w:trPr>
        <w:tc>
          <w:tcPr>
            <w:tcW w:w="312" w:type="dxa"/>
            <w:tcBorders>
              <w:top w:val="single" w:sz="4" w:space="0" w:color="auto"/>
              <w:left w:val="single" w:sz="4" w:space="0" w:color="auto"/>
              <w:bottom w:val="single" w:sz="4" w:space="0" w:color="auto"/>
              <w:right w:val="nil"/>
            </w:tcBorders>
            <w:vAlign w:val="bottom"/>
          </w:tcPr>
          <w:p w:rsidR="003706B2" w:rsidRPr="00FA2762" w:rsidRDefault="003706B2" w:rsidP="00E43270">
            <w:pPr>
              <w:ind w:left="-28" w:firstLine="28"/>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FA2762"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FA2762"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FA2762"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FA2762"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FA2762"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FA2762"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FA2762"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FA2762"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FA2762"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FA2762"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FA2762"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FA2762"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FA2762"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FA2762"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FA2762"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FA2762"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FA2762" w:rsidRDefault="003706B2" w:rsidP="00E43270">
            <w:pPr>
              <w:jc w:val="center"/>
            </w:pPr>
          </w:p>
        </w:tc>
      </w:tr>
    </w:tbl>
    <w:p w:rsidR="003706B2" w:rsidRPr="00FA2762" w:rsidRDefault="003706B2" w:rsidP="003706B2">
      <w:pPr>
        <w:ind w:right="-109"/>
        <w:jc w:val="center"/>
      </w:pPr>
    </w:p>
    <w:p w:rsidR="003706B2" w:rsidRPr="00FA2762" w:rsidRDefault="003706B2" w:rsidP="003706B2">
      <w:pPr>
        <w:ind w:right="-109"/>
        <w:jc w:val="center"/>
      </w:pPr>
      <w:r w:rsidRPr="00FA2762">
        <w:t xml:space="preserve">Дата </w:t>
      </w:r>
      <w:r w:rsidR="008A643D" w:rsidRPr="00FA2762">
        <w:t>государственной регистрации выпуска</w:t>
      </w:r>
    </w:p>
    <w:p w:rsidR="003706B2" w:rsidRPr="00FA2762" w:rsidRDefault="003706B2" w:rsidP="003706B2">
      <w:pPr>
        <w:ind w:right="-109"/>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12"/>
        <w:gridCol w:w="312"/>
        <w:gridCol w:w="312"/>
        <w:gridCol w:w="312"/>
        <w:gridCol w:w="312"/>
        <w:gridCol w:w="312"/>
        <w:gridCol w:w="312"/>
        <w:gridCol w:w="312"/>
        <w:gridCol w:w="312"/>
        <w:gridCol w:w="312"/>
      </w:tblGrid>
      <w:tr w:rsidR="003706B2" w:rsidRPr="00FA2762" w:rsidTr="00E43270">
        <w:trPr>
          <w:trHeight w:hRule="exact" w:val="360"/>
          <w:jc w:val="center"/>
        </w:trPr>
        <w:tc>
          <w:tcPr>
            <w:tcW w:w="312" w:type="dxa"/>
            <w:tcBorders>
              <w:top w:val="single" w:sz="4" w:space="0" w:color="auto"/>
              <w:left w:val="single" w:sz="4" w:space="0" w:color="auto"/>
              <w:bottom w:val="single" w:sz="4" w:space="0" w:color="auto"/>
              <w:right w:val="single" w:sz="4" w:space="0" w:color="auto"/>
            </w:tcBorders>
            <w:vAlign w:val="center"/>
          </w:tcPr>
          <w:p w:rsidR="003706B2" w:rsidRPr="00FA2762" w:rsidRDefault="003706B2" w:rsidP="00E43270">
            <w:pPr>
              <w:spacing w:line="276" w:lineRule="auto"/>
              <w:ind w:left="-28" w:firstLine="28"/>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FA2762"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FA2762"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FA2762"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FA2762"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FA2762"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FA2762"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FA2762"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FA2762"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FA2762" w:rsidRDefault="003706B2" w:rsidP="00E43270">
            <w:pPr>
              <w:spacing w:line="276" w:lineRule="auto"/>
              <w:jc w:val="center"/>
              <w:rPr>
                <w:sz w:val="22"/>
                <w:szCs w:val="22"/>
                <w:lang w:eastAsia="en-US"/>
              </w:rPr>
            </w:pPr>
          </w:p>
        </w:tc>
      </w:tr>
    </w:tbl>
    <w:p w:rsidR="003706B2" w:rsidRPr="00FA2762" w:rsidRDefault="003706B2" w:rsidP="003706B2">
      <w:pPr>
        <w:ind w:right="-109"/>
        <w:jc w:val="center"/>
      </w:pPr>
    </w:p>
    <w:p w:rsidR="003706B2" w:rsidRPr="00FA2762" w:rsidRDefault="00DA4141" w:rsidP="003706B2">
      <w:pPr>
        <w:ind w:right="-109"/>
        <w:jc w:val="center"/>
      </w:pPr>
      <w:r w:rsidRPr="00FA2762">
        <w:t>О</w:t>
      </w:r>
      <w:r w:rsidR="003706B2" w:rsidRPr="00FA2762">
        <w:t xml:space="preserve">блигации размещаются путем </w:t>
      </w:r>
      <w:r w:rsidRPr="00FA2762">
        <w:t>закрытой</w:t>
      </w:r>
      <w:r w:rsidR="003706B2" w:rsidRPr="00FA2762">
        <w:t xml:space="preserve"> подписки</w:t>
      </w:r>
    </w:p>
    <w:p w:rsidR="003706B2" w:rsidRPr="00FA2762" w:rsidRDefault="003706B2" w:rsidP="003706B2">
      <w:pPr>
        <w:ind w:right="-109"/>
        <w:jc w:val="center"/>
      </w:pPr>
      <w:r w:rsidRPr="00FA2762">
        <w:t>Срок погашения</w:t>
      </w:r>
      <w:r w:rsidR="008A643D" w:rsidRPr="00FA2762">
        <w:t>:</w:t>
      </w:r>
      <w:r w:rsidRPr="00FA2762">
        <w:t xml:space="preserve"> в </w:t>
      </w:r>
      <w:r w:rsidR="00DA4141" w:rsidRPr="00FA2762">
        <w:t>9 855 (Девять тысяч восемьсот пятьдесят пятый) день</w:t>
      </w:r>
      <w:r w:rsidRPr="00FA2762">
        <w:t xml:space="preserve"> с даты начала размещения облигаций</w:t>
      </w:r>
    </w:p>
    <w:p w:rsidR="003706B2" w:rsidRPr="00FA2762" w:rsidRDefault="003706B2" w:rsidP="003706B2">
      <w:pPr>
        <w:ind w:left="180" w:right="-109" w:firstLine="851"/>
        <w:jc w:val="both"/>
      </w:pPr>
    </w:p>
    <w:p w:rsidR="003706B2" w:rsidRPr="00FA2762" w:rsidRDefault="003706B2" w:rsidP="003706B2">
      <w:pPr>
        <w:spacing w:before="80" w:after="20"/>
        <w:ind w:left="180" w:right="-109"/>
        <w:jc w:val="both"/>
      </w:pPr>
      <w:r w:rsidRPr="00FA2762">
        <w:t xml:space="preserve">Государственная компания  «Российские автомобильные дороги» (далее – «Эмитент») обязуется </w:t>
      </w:r>
      <w:r w:rsidR="00DA4141" w:rsidRPr="00FA2762">
        <w:t xml:space="preserve">обеспечить права владельцев </w:t>
      </w:r>
      <w:r w:rsidRPr="00FA2762">
        <w:t>облигаций при соблюдении ими установленного законодательством Российской Федерации порядка осуществления этих прав.</w:t>
      </w:r>
    </w:p>
    <w:p w:rsidR="003706B2" w:rsidRPr="00FA2762" w:rsidRDefault="003706B2" w:rsidP="003706B2">
      <w:pPr>
        <w:spacing w:before="80" w:after="20"/>
        <w:ind w:left="180" w:right="-109"/>
        <w:jc w:val="both"/>
      </w:pPr>
      <w:r w:rsidRPr="00FA2762">
        <w:t xml:space="preserve">Настоящий сертификат удостоверяет права на </w:t>
      </w:r>
      <w:r w:rsidR="00D97D76" w:rsidRPr="00FA2762">
        <w:t xml:space="preserve">2 000 000 (Два миллиона) </w:t>
      </w:r>
      <w:r w:rsidR="008A643D" w:rsidRPr="00FA2762">
        <w:t xml:space="preserve">штук </w:t>
      </w:r>
      <w:r w:rsidRPr="00FA2762">
        <w:t xml:space="preserve">облигаций номинальной стоимостью 1 000 (Одна тысяча) рублей каждая общей номинальной стоимостью </w:t>
      </w:r>
      <w:r w:rsidR="00D97D76" w:rsidRPr="00FA2762">
        <w:t xml:space="preserve">2 000 000 000 (Два миллиарда) </w:t>
      </w:r>
      <w:r w:rsidRPr="00FA2762">
        <w:t xml:space="preserve"> рублей.</w:t>
      </w:r>
    </w:p>
    <w:p w:rsidR="003706B2" w:rsidRPr="00FA2762" w:rsidRDefault="003706B2" w:rsidP="003706B2">
      <w:pPr>
        <w:spacing w:before="80" w:after="20"/>
        <w:ind w:left="180" w:right="-109"/>
      </w:pPr>
    </w:p>
    <w:p w:rsidR="003706B2" w:rsidRPr="00FA2762" w:rsidRDefault="00DA4141" w:rsidP="003706B2">
      <w:pPr>
        <w:spacing w:before="80" w:after="20"/>
        <w:ind w:left="180" w:right="-109"/>
        <w:jc w:val="both"/>
      </w:pPr>
      <w:r w:rsidRPr="00FA2762">
        <w:t xml:space="preserve">Общее количество </w:t>
      </w:r>
      <w:r w:rsidR="003706B2" w:rsidRPr="00FA2762">
        <w:t xml:space="preserve">облигаций, имеющих </w:t>
      </w:r>
      <w:r w:rsidR="008A643D" w:rsidRPr="00FA2762">
        <w:t xml:space="preserve">государственный </w:t>
      </w:r>
      <w:r w:rsidRPr="00FA2762">
        <w:t>регистрационный</w:t>
      </w:r>
      <w:r w:rsidR="003706B2" w:rsidRPr="00FA2762" w:rsidDel="00CD5704">
        <w:t xml:space="preserve"> </w:t>
      </w:r>
      <w:r w:rsidR="003706B2" w:rsidRPr="00FA2762">
        <w:t xml:space="preserve">номер </w:t>
      </w:r>
      <w:r w:rsidR="003706B2" w:rsidRPr="00FA2762">
        <w:rPr>
          <w:bCs/>
        </w:rPr>
        <w:t>________________________</w:t>
      </w:r>
      <w:r w:rsidR="003706B2" w:rsidRPr="00FA2762">
        <w:t xml:space="preserve">, составляет </w:t>
      </w:r>
      <w:r w:rsidR="00D97D76" w:rsidRPr="00FA2762">
        <w:t xml:space="preserve">2 000 000 (Два миллиона)  штук </w:t>
      </w:r>
      <w:r w:rsidR="003706B2" w:rsidRPr="00FA2762">
        <w:rPr>
          <w:bCs/>
        </w:rPr>
        <w:t>облигаций</w:t>
      </w:r>
      <w:r w:rsidR="003706B2" w:rsidRPr="00FA2762">
        <w:t xml:space="preserve"> номинальной стоимостью </w:t>
      </w:r>
      <w:r w:rsidR="003706B2" w:rsidRPr="00FA2762">
        <w:rPr>
          <w:bCs/>
        </w:rPr>
        <w:t>1 000 (Одна тысяча) рублей</w:t>
      </w:r>
      <w:r w:rsidR="003706B2" w:rsidRPr="00FA2762">
        <w:t xml:space="preserve"> каждая и общей номинальной стоимостью </w:t>
      </w:r>
      <w:r w:rsidR="00D97D76" w:rsidRPr="00FA2762">
        <w:t xml:space="preserve">2 000 000 000 (Два миллиарда) </w:t>
      </w:r>
      <w:r w:rsidR="003706B2" w:rsidRPr="00FA2762">
        <w:rPr>
          <w:bCs/>
        </w:rPr>
        <w:t>рублей</w:t>
      </w:r>
      <w:r w:rsidR="003706B2" w:rsidRPr="00FA2762">
        <w:t>.</w:t>
      </w:r>
    </w:p>
    <w:p w:rsidR="003706B2" w:rsidRPr="00FA2762" w:rsidRDefault="003706B2" w:rsidP="003706B2">
      <w:pPr>
        <w:ind w:left="180" w:right="-109" w:firstLine="851"/>
        <w:jc w:val="both"/>
      </w:pPr>
    </w:p>
    <w:p w:rsidR="003706B2" w:rsidRPr="00FA2762" w:rsidRDefault="003706B2" w:rsidP="003706B2">
      <w:pPr>
        <w:spacing w:before="120"/>
        <w:ind w:left="180" w:right="-109"/>
        <w:jc w:val="both"/>
        <w:rPr>
          <w:i/>
          <w:iCs/>
        </w:rPr>
      </w:pPr>
      <w:r w:rsidRPr="00FA2762">
        <w:rPr>
          <w:i/>
          <w:iCs/>
        </w:rPr>
        <w:t xml:space="preserve">Настоящий сертификат передается на хранение в </w:t>
      </w:r>
      <w:r w:rsidRPr="00FA2762">
        <w:rPr>
          <w:i/>
          <w:szCs w:val="24"/>
        </w:rPr>
        <w:t xml:space="preserve">Небанковскую кредитную организацию акционерное общество «Национальный расчетный депозитарий» </w:t>
      </w:r>
      <w:r w:rsidRPr="00FA2762">
        <w:rPr>
          <w:i/>
          <w:iCs/>
        </w:rPr>
        <w:t>(далее – «Депозитарий»), осуществляющее обязательное централизованное хранение сертификата облигаций.</w:t>
      </w:r>
    </w:p>
    <w:p w:rsidR="003706B2" w:rsidRPr="00FA2762" w:rsidRDefault="003706B2" w:rsidP="003706B2">
      <w:pPr>
        <w:ind w:left="180" w:right="-109"/>
        <w:jc w:val="both"/>
        <w:rPr>
          <w:i/>
          <w:szCs w:val="24"/>
        </w:rPr>
      </w:pPr>
      <w:r w:rsidRPr="00FA2762">
        <w:rPr>
          <w:i/>
          <w:iCs/>
        </w:rPr>
        <w:t>Место нахождения Депозитария:</w:t>
      </w:r>
      <w:r w:rsidRPr="00FA2762">
        <w:rPr>
          <w:i/>
        </w:rPr>
        <w:t xml:space="preserve"> </w:t>
      </w:r>
      <w:r w:rsidRPr="00FA2762">
        <w:rPr>
          <w:bCs/>
          <w:i/>
          <w:iCs/>
        </w:rPr>
        <w:t>город Москва, улица Спартаковская, дом 12</w:t>
      </w:r>
    </w:p>
    <w:p w:rsidR="003706B2" w:rsidRPr="00FA2762" w:rsidRDefault="003706B2" w:rsidP="003706B2">
      <w:pPr>
        <w:ind w:left="180" w:right="-109"/>
        <w:jc w:val="both"/>
        <w:rPr>
          <w:i/>
          <w:sz w:val="24"/>
          <w:szCs w:val="24"/>
        </w:rPr>
      </w:pPr>
    </w:p>
    <w:tbl>
      <w:tblPr>
        <w:tblW w:w="0" w:type="auto"/>
        <w:tblLayout w:type="fixed"/>
        <w:tblCellMar>
          <w:left w:w="28" w:type="dxa"/>
          <w:right w:w="28" w:type="dxa"/>
        </w:tblCellMar>
        <w:tblLook w:val="0000" w:firstRow="0" w:lastRow="0" w:firstColumn="0" w:lastColumn="0" w:noHBand="0" w:noVBand="0"/>
      </w:tblPr>
      <w:tblGrid>
        <w:gridCol w:w="170"/>
        <w:gridCol w:w="567"/>
        <w:gridCol w:w="170"/>
        <w:gridCol w:w="454"/>
        <w:gridCol w:w="255"/>
        <w:gridCol w:w="1474"/>
        <w:gridCol w:w="369"/>
        <w:gridCol w:w="369"/>
        <w:gridCol w:w="1870"/>
        <w:gridCol w:w="1701"/>
        <w:gridCol w:w="115"/>
        <w:gridCol w:w="2295"/>
        <w:gridCol w:w="142"/>
      </w:tblGrid>
      <w:tr w:rsidR="008A643D" w:rsidRPr="00FA2762" w:rsidTr="00615007">
        <w:tc>
          <w:tcPr>
            <w:tcW w:w="9951" w:type="dxa"/>
            <w:gridSpan w:val="13"/>
            <w:tcBorders>
              <w:bottom w:val="nil"/>
            </w:tcBorders>
          </w:tcPr>
          <w:p w:rsidR="008A643D" w:rsidRPr="00FA2762" w:rsidRDefault="008A643D" w:rsidP="00632E16">
            <w:pPr>
              <w:keepNext/>
            </w:pPr>
          </w:p>
        </w:tc>
      </w:tr>
      <w:tr w:rsidR="008A643D" w:rsidRPr="00FA2762" w:rsidTr="00615007">
        <w:tc>
          <w:tcPr>
            <w:tcW w:w="170" w:type="dxa"/>
            <w:tcBorders>
              <w:top w:val="nil"/>
              <w:bottom w:val="nil"/>
              <w:right w:val="nil"/>
            </w:tcBorders>
            <w:vAlign w:val="bottom"/>
          </w:tcPr>
          <w:p w:rsidR="008A643D" w:rsidRPr="00FA2762" w:rsidRDefault="008A643D" w:rsidP="00632E16">
            <w:pPr>
              <w:jc w:val="center"/>
            </w:pPr>
          </w:p>
        </w:tc>
        <w:tc>
          <w:tcPr>
            <w:tcW w:w="5528" w:type="dxa"/>
            <w:gridSpan w:val="8"/>
            <w:tcBorders>
              <w:top w:val="nil"/>
              <w:left w:val="nil"/>
              <w:bottom w:val="nil"/>
              <w:right w:val="nil"/>
            </w:tcBorders>
            <w:vAlign w:val="bottom"/>
          </w:tcPr>
          <w:p w:rsidR="008A643D" w:rsidRPr="00FA2762" w:rsidRDefault="008A643D" w:rsidP="00632E16">
            <w:pPr>
              <w:rPr>
                <w:b/>
              </w:rPr>
            </w:pPr>
            <w:r w:rsidRPr="00FA2762">
              <w:rPr>
                <w:b/>
              </w:rPr>
              <w:t>Председатель правления</w:t>
            </w:r>
          </w:p>
          <w:p w:rsidR="008A643D" w:rsidRPr="00FA2762" w:rsidRDefault="008A643D" w:rsidP="00632E16">
            <w:pPr>
              <w:rPr>
                <w:b/>
                <w:i/>
              </w:rPr>
            </w:pPr>
            <w:r w:rsidRPr="00FA2762">
              <w:rPr>
                <w:b/>
              </w:rPr>
              <w:t>Государственной компании «Российские автомобильные дороги»</w:t>
            </w:r>
          </w:p>
        </w:tc>
        <w:tc>
          <w:tcPr>
            <w:tcW w:w="1701" w:type="dxa"/>
            <w:tcBorders>
              <w:top w:val="nil"/>
              <w:left w:val="nil"/>
              <w:bottom w:val="single" w:sz="4" w:space="0" w:color="auto"/>
              <w:right w:val="nil"/>
            </w:tcBorders>
            <w:vAlign w:val="bottom"/>
          </w:tcPr>
          <w:p w:rsidR="008A643D" w:rsidRPr="00FA2762" w:rsidRDefault="008A643D" w:rsidP="00632E16">
            <w:pPr>
              <w:jc w:val="center"/>
            </w:pPr>
          </w:p>
        </w:tc>
        <w:tc>
          <w:tcPr>
            <w:tcW w:w="115" w:type="dxa"/>
            <w:tcBorders>
              <w:top w:val="nil"/>
              <w:left w:val="nil"/>
              <w:bottom w:val="nil"/>
              <w:right w:val="nil"/>
            </w:tcBorders>
            <w:vAlign w:val="bottom"/>
          </w:tcPr>
          <w:p w:rsidR="008A643D" w:rsidRPr="00FA2762" w:rsidRDefault="008A643D" w:rsidP="00632E16">
            <w:pPr>
              <w:jc w:val="center"/>
            </w:pPr>
          </w:p>
        </w:tc>
        <w:tc>
          <w:tcPr>
            <w:tcW w:w="2295" w:type="dxa"/>
            <w:tcBorders>
              <w:top w:val="nil"/>
              <w:left w:val="nil"/>
              <w:bottom w:val="single" w:sz="4" w:space="0" w:color="auto"/>
              <w:right w:val="nil"/>
            </w:tcBorders>
            <w:vAlign w:val="bottom"/>
          </w:tcPr>
          <w:p w:rsidR="008A643D" w:rsidRPr="00FA2762" w:rsidRDefault="00764539" w:rsidP="00764539">
            <w:pPr>
              <w:jc w:val="center"/>
              <w:rPr>
                <w:b/>
                <w:i/>
              </w:rPr>
            </w:pPr>
            <w:r w:rsidRPr="00FA2762">
              <w:t>В</w:t>
            </w:r>
            <w:r w:rsidR="008A643D" w:rsidRPr="00FA2762">
              <w:t>.</w:t>
            </w:r>
            <w:r w:rsidRPr="00FA2762">
              <w:t>П</w:t>
            </w:r>
            <w:r w:rsidR="008A643D" w:rsidRPr="00FA2762">
              <w:t xml:space="preserve">. </w:t>
            </w:r>
            <w:proofErr w:type="spellStart"/>
            <w:r w:rsidRPr="00FA2762">
              <w:t>Петушенко</w:t>
            </w:r>
            <w:proofErr w:type="spellEnd"/>
          </w:p>
        </w:tc>
        <w:tc>
          <w:tcPr>
            <w:tcW w:w="142" w:type="dxa"/>
            <w:tcBorders>
              <w:top w:val="nil"/>
              <w:left w:val="nil"/>
              <w:bottom w:val="nil"/>
            </w:tcBorders>
            <w:vAlign w:val="bottom"/>
          </w:tcPr>
          <w:p w:rsidR="008A643D" w:rsidRPr="00FA2762" w:rsidRDefault="008A643D" w:rsidP="00632E16">
            <w:pPr>
              <w:jc w:val="center"/>
            </w:pPr>
          </w:p>
        </w:tc>
      </w:tr>
      <w:tr w:rsidR="008A643D" w:rsidRPr="00FA2762" w:rsidTr="00615007">
        <w:tc>
          <w:tcPr>
            <w:tcW w:w="170" w:type="dxa"/>
            <w:tcBorders>
              <w:top w:val="nil"/>
              <w:bottom w:val="nil"/>
              <w:right w:val="nil"/>
            </w:tcBorders>
          </w:tcPr>
          <w:p w:rsidR="008A643D" w:rsidRPr="00FA2762" w:rsidRDefault="008A643D" w:rsidP="00632E16">
            <w:pPr>
              <w:jc w:val="center"/>
            </w:pPr>
          </w:p>
        </w:tc>
        <w:tc>
          <w:tcPr>
            <w:tcW w:w="5528" w:type="dxa"/>
            <w:gridSpan w:val="8"/>
            <w:tcBorders>
              <w:top w:val="nil"/>
              <w:left w:val="nil"/>
              <w:bottom w:val="nil"/>
              <w:right w:val="nil"/>
            </w:tcBorders>
          </w:tcPr>
          <w:p w:rsidR="008A643D" w:rsidRPr="00FA2762" w:rsidRDefault="008A643D" w:rsidP="00632E16">
            <w:pPr>
              <w:jc w:val="center"/>
            </w:pPr>
          </w:p>
        </w:tc>
        <w:tc>
          <w:tcPr>
            <w:tcW w:w="1701" w:type="dxa"/>
            <w:tcBorders>
              <w:top w:val="nil"/>
              <w:left w:val="nil"/>
              <w:bottom w:val="nil"/>
              <w:right w:val="nil"/>
            </w:tcBorders>
          </w:tcPr>
          <w:p w:rsidR="008A643D" w:rsidRPr="00FA2762" w:rsidRDefault="008A643D" w:rsidP="00632E16">
            <w:pPr>
              <w:jc w:val="center"/>
            </w:pPr>
            <w:r w:rsidRPr="00FA2762">
              <w:t>(подпись)</w:t>
            </w:r>
          </w:p>
        </w:tc>
        <w:tc>
          <w:tcPr>
            <w:tcW w:w="115" w:type="dxa"/>
            <w:tcBorders>
              <w:top w:val="nil"/>
              <w:left w:val="nil"/>
              <w:bottom w:val="nil"/>
              <w:right w:val="nil"/>
            </w:tcBorders>
          </w:tcPr>
          <w:p w:rsidR="008A643D" w:rsidRPr="00FA2762" w:rsidRDefault="008A643D" w:rsidP="00632E16">
            <w:pPr>
              <w:jc w:val="center"/>
            </w:pPr>
          </w:p>
        </w:tc>
        <w:tc>
          <w:tcPr>
            <w:tcW w:w="2295" w:type="dxa"/>
            <w:tcBorders>
              <w:top w:val="nil"/>
              <w:left w:val="nil"/>
              <w:bottom w:val="nil"/>
              <w:right w:val="nil"/>
            </w:tcBorders>
          </w:tcPr>
          <w:p w:rsidR="008A643D" w:rsidRPr="00FA2762" w:rsidRDefault="008A643D" w:rsidP="00632E16">
            <w:pPr>
              <w:jc w:val="center"/>
            </w:pPr>
            <w:r w:rsidRPr="00FA2762">
              <w:t>(И.О. Фамилия)</w:t>
            </w:r>
          </w:p>
        </w:tc>
        <w:tc>
          <w:tcPr>
            <w:tcW w:w="142" w:type="dxa"/>
            <w:tcBorders>
              <w:top w:val="nil"/>
              <w:left w:val="nil"/>
              <w:bottom w:val="nil"/>
            </w:tcBorders>
          </w:tcPr>
          <w:p w:rsidR="008A643D" w:rsidRPr="00FA2762" w:rsidRDefault="008A643D" w:rsidP="00632E16">
            <w:pPr>
              <w:jc w:val="center"/>
            </w:pPr>
          </w:p>
        </w:tc>
      </w:tr>
      <w:tr w:rsidR="008A643D" w:rsidRPr="00FA2762" w:rsidTr="00615007">
        <w:tc>
          <w:tcPr>
            <w:tcW w:w="170" w:type="dxa"/>
            <w:tcBorders>
              <w:top w:val="nil"/>
              <w:bottom w:val="nil"/>
              <w:right w:val="nil"/>
            </w:tcBorders>
            <w:vAlign w:val="bottom"/>
          </w:tcPr>
          <w:p w:rsidR="008A643D" w:rsidRPr="00FA2762" w:rsidRDefault="008A643D" w:rsidP="00632E16"/>
        </w:tc>
        <w:tc>
          <w:tcPr>
            <w:tcW w:w="567" w:type="dxa"/>
            <w:tcBorders>
              <w:top w:val="nil"/>
              <w:left w:val="nil"/>
              <w:bottom w:val="nil"/>
              <w:right w:val="nil"/>
            </w:tcBorders>
            <w:vAlign w:val="bottom"/>
          </w:tcPr>
          <w:p w:rsidR="008A643D" w:rsidRPr="00FA2762" w:rsidRDefault="008A643D" w:rsidP="00632E16">
            <w:r w:rsidRPr="00FA2762">
              <w:t>Дата</w:t>
            </w:r>
          </w:p>
        </w:tc>
        <w:tc>
          <w:tcPr>
            <w:tcW w:w="170" w:type="dxa"/>
            <w:tcBorders>
              <w:top w:val="nil"/>
              <w:left w:val="nil"/>
              <w:bottom w:val="nil"/>
              <w:right w:val="nil"/>
            </w:tcBorders>
            <w:vAlign w:val="bottom"/>
          </w:tcPr>
          <w:p w:rsidR="008A643D" w:rsidRPr="00FA2762" w:rsidRDefault="008A643D" w:rsidP="00632E16">
            <w:pPr>
              <w:jc w:val="right"/>
            </w:pPr>
            <w:r w:rsidRPr="00FA2762">
              <w:t>“</w:t>
            </w:r>
          </w:p>
        </w:tc>
        <w:tc>
          <w:tcPr>
            <w:tcW w:w="454" w:type="dxa"/>
            <w:tcBorders>
              <w:top w:val="nil"/>
              <w:left w:val="nil"/>
              <w:bottom w:val="single" w:sz="4" w:space="0" w:color="auto"/>
              <w:right w:val="nil"/>
            </w:tcBorders>
            <w:vAlign w:val="bottom"/>
          </w:tcPr>
          <w:p w:rsidR="008A643D" w:rsidRPr="00FA2762" w:rsidRDefault="008A643D" w:rsidP="00632E16">
            <w:pPr>
              <w:jc w:val="center"/>
              <w:rPr>
                <w:lang w:val="en-US"/>
              </w:rPr>
            </w:pPr>
          </w:p>
        </w:tc>
        <w:tc>
          <w:tcPr>
            <w:tcW w:w="255" w:type="dxa"/>
            <w:tcBorders>
              <w:top w:val="nil"/>
              <w:left w:val="nil"/>
              <w:bottom w:val="nil"/>
              <w:right w:val="nil"/>
            </w:tcBorders>
            <w:vAlign w:val="bottom"/>
          </w:tcPr>
          <w:p w:rsidR="008A643D" w:rsidRPr="00FA2762" w:rsidRDefault="008A643D" w:rsidP="00632E16">
            <w:r w:rsidRPr="00FA2762">
              <w:t>”</w:t>
            </w:r>
          </w:p>
        </w:tc>
        <w:tc>
          <w:tcPr>
            <w:tcW w:w="1474" w:type="dxa"/>
            <w:tcBorders>
              <w:top w:val="nil"/>
              <w:left w:val="nil"/>
              <w:bottom w:val="single" w:sz="4" w:space="0" w:color="auto"/>
              <w:right w:val="nil"/>
            </w:tcBorders>
            <w:vAlign w:val="bottom"/>
          </w:tcPr>
          <w:p w:rsidR="008A643D" w:rsidRPr="00FA2762" w:rsidRDefault="008A643D" w:rsidP="00632E16">
            <w:pPr>
              <w:jc w:val="center"/>
            </w:pPr>
          </w:p>
        </w:tc>
        <w:tc>
          <w:tcPr>
            <w:tcW w:w="369" w:type="dxa"/>
            <w:tcBorders>
              <w:top w:val="nil"/>
              <w:left w:val="nil"/>
              <w:bottom w:val="nil"/>
              <w:right w:val="nil"/>
            </w:tcBorders>
            <w:vAlign w:val="bottom"/>
          </w:tcPr>
          <w:p w:rsidR="008A643D" w:rsidRPr="00FA2762" w:rsidRDefault="008A643D" w:rsidP="00632E16">
            <w:pPr>
              <w:jc w:val="right"/>
            </w:pPr>
            <w:r w:rsidRPr="00FA2762">
              <w:t>20</w:t>
            </w:r>
          </w:p>
        </w:tc>
        <w:tc>
          <w:tcPr>
            <w:tcW w:w="369" w:type="dxa"/>
            <w:tcBorders>
              <w:top w:val="nil"/>
              <w:left w:val="nil"/>
              <w:bottom w:val="single" w:sz="4" w:space="0" w:color="auto"/>
              <w:right w:val="nil"/>
            </w:tcBorders>
            <w:vAlign w:val="bottom"/>
          </w:tcPr>
          <w:p w:rsidR="008A643D" w:rsidRPr="00FA2762" w:rsidRDefault="008A643D" w:rsidP="00E7174C">
            <w:r w:rsidRPr="00FA2762">
              <w:t>1</w:t>
            </w:r>
            <w:r w:rsidR="00E7174C" w:rsidRPr="00FA2762">
              <w:t>9</w:t>
            </w:r>
          </w:p>
        </w:tc>
        <w:tc>
          <w:tcPr>
            <w:tcW w:w="1870" w:type="dxa"/>
            <w:tcBorders>
              <w:top w:val="nil"/>
              <w:left w:val="nil"/>
              <w:bottom w:val="nil"/>
              <w:right w:val="nil"/>
            </w:tcBorders>
            <w:vAlign w:val="bottom"/>
          </w:tcPr>
          <w:p w:rsidR="008A643D" w:rsidRPr="00FA2762" w:rsidRDefault="008A643D" w:rsidP="00632E16">
            <w:pPr>
              <w:ind w:left="57"/>
            </w:pPr>
            <w:proofErr w:type="gramStart"/>
            <w:r w:rsidRPr="00FA2762">
              <w:t>г</w:t>
            </w:r>
            <w:proofErr w:type="gramEnd"/>
            <w:r w:rsidRPr="00FA2762">
              <w:t>.</w:t>
            </w:r>
          </w:p>
        </w:tc>
        <w:tc>
          <w:tcPr>
            <w:tcW w:w="1701" w:type="dxa"/>
            <w:tcBorders>
              <w:top w:val="nil"/>
              <w:left w:val="nil"/>
              <w:bottom w:val="nil"/>
              <w:right w:val="nil"/>
            </w:tcBorders>
            <w:vAlign w:val="bottom"/>
          </w:tcPr>
          <w:p w:rsidR="008A643D" w:rsidRPr="00FA2762" w:rsidRDefault="008A643D" w:rsidP="00632E16">
            <w:pPr>
              <w:ind w:left="57"/>
              <w:jc w:val="center"/>
            </w:pPr>
            <w:r w:rsidRPr="00FA2762">
              <w:t>М.П.</w:t>
            </w:r>
          </w:p>
        </w:tc>
        <w:tc>
          <w:tcPr>
            <w:tcW w:w="2552" w:type="dxa"/>
            <w:gridSpan w:val="3"/>
            <w:tcBorders>
              <w:top w:val="nil"/>
              <w:left w:val="nil"/>
              <w:bottom w:val="nil"/>
            </w:tcBorders>
            <w:vAlign w:val="bottom"/>
          </w:tcPr>
          <w:p w:rsidR="008A643D" w:rsidRPr="00FA2762" w:rsidRDefault="008A643D" w:rsidP="00632E16">
            <w:pPr>
              <w:ind w:left="57"/>
              <w:jc w:val="center"/>
            </w:pPr>
          </w:p>
        </w:tc>
      </w:tr>
      <w:tr w:rsidR="008A643D" w:rsidRPr="00FA2762" w:rsidTr="00615007">
        <w:tc>
          <w:tcPr>
            <w:tcW w:w="9951" w:type="dxa"/>
            <w:gridSpan w:val="13"/>
            <w:tcBorders>
              <w:top w:val="nil"/>
            </w:tcBorders>
          </w:tcPr>
          <w:p w:rsidR="008A643D" w:rsidRPr="00FA2762" w:rsidRDefault="008A643D" w:rsidP="00632E16"/>
        </w:tc>
      </w:tr>
    </w:tbl>
    <w:p w:rsidR="003706B2" w:rsidRPr="00FA2762" w:rsidRDefault="003706B2" w:rsidP="003706B2">
      <w:pPr>
        <w:adjustRightInd w:val="0"/>
        <w:ind w:firstLine="540"/>
        <w:jc w:val="both"/>
        <w:rPr>
          <w:b/>
          <w:bCs/>
          <w:i/>
          <w:iCs/>
        </w:rPr>
      </w:pPr>
    </w:p>
    <w:p w:rsidR="003706B2" w:rsidRPr="00FA2762" w:rsidRDefault="003706B2" w:rsidP="003706B2">
      <w:pPr>
        <w:adjustRightInd w:val="0"/>
        <w:jc w:val="both"/>
      </w:pPr>
    </w:p>
    <w:p w:rsidR="003706B2" w:rsidRPr="00FA2762" w:rsidRDefault="003706B2" w:rsidP="003706B2">
      <w:pPr>
        <w:adjustRightInd w:val="0"/>
        <w:jc w:val="both"/>
      </w:pPr>
    </w:p>
    <w:p w:rsidR="003706B2" w:rsidRPr="00FA2762" w:rsidRDefault="003706B2" w:rsidP="003706B2">
      <w:pPr>
        <w:adjustRightInd w:val="0"/>
        <w:outlineLvl w:val="0"/>
        <w:rPr>
          <w:b/>
          <w:bCs/>
          <w:i/>
          <w:iCs/>
          <w:sz w:val="22"/>
          <w:szCs w:val="22"/>
        </w:rPr>
      </w:pPr>
      <w:r w:rsidRPr="00FA2762">
        <w:rPr>
          <w:b/>
          <w:i/>
        </w:rPr>
        <w:br w:type="page"/>
      </w:r>
      <w:r w:rsidRPr="00FA2762">
        <w:rPr>
          <w:bCs/>
          <w:sz w:val="22"/>
          <w:szCs w:val="22"/>
        </w:rPr>
        <w:lastRenderedPageBreak/>
        <w:t>1. Идентификационные признаки выпуска:</w:t>
      </w:r>
    </w:p>
    <w:p w:rsidR="003706B2" w:rsidRPr="00FA2762" w:rsidRDefault="003706B2" w:rsidP="003706B2">
      <w:pPr>
        <w:adjustRightInd w:val="0"/>
        <w:jc w:val="both"/>
        <w:outlineLvl w:val="0"/>
        <w:rPr>
          <w:b/>
          <w:bCs/>
          <w:i/>
          <w:iCs/>
          <w:sz w:val="22"/>
          <w:szCs w:val="22"/>
        </w:rPr>
      </w:pPr>
    </w:p>
    <w:p w:rsidR="00AF63A8" w:rsidRPr="00FA2762" w:rsidRDefault="00AF63A8" w:rsidP="00143599">
      <w:pPr>
        <w:adjustRightInd w:val="0"/>
        <w:jc w:val="both"/>
        <w:rPr>
          <w:sz w:val="22"/>
          <w:szCs w:val="22"/>
        </w:rPr>
      </w:pPr>
      <w:r w:rsidRPr="00FA2762">
        <w:rPr>
          <w:sz w:val="22"/>
          <w:szCs w:val="22"/>
        </w:rPr>
        <w:t xml:space="preserve">Вид ценных бумаг: </w:t>
      </w:r>
      <w:r w:rsidRPr="00FA2762">
        <w:rPr>
          <w:b/>
          <w:bCs/>
          <w:i/>
          <w:iCs/>
          <w:sz w:val="22"/>
          <w:szCs w:val="22"/>
        </w:rPr>
        <w:t>облигации на предъявителя</w:t>
      </w:r>
      <w:r w:rsidRPr="00FA2762">
        <w:rPr>
          <w:sz w:val="22"/>
          <w:szCs w:val="22"/>
        </w:rPr>
        <w:t xml:space="preserve"> </w:t>
      </w:r>
    </w:p>
    <w:p w:rsidR="00AF63A8" w:rsidRPr="00FA2762" w:rsidRDefault="00AF63A8" w:rsidP="00143599">
      <w:pPr>
        <w:adjustRightInd w:val="0"/>
        <w:jc w:val="both"/>
        <w:rPr>
          <w:b/>
          <w:bCs/>
          <w:i/>
          <w:iCs/>
          <w:sz w:val="22"/>
          <w:szCs w:val="22"/>
        </w:rPr>
      </w:pPr>
      <w:r w:rsidRPr="00FA2762">
        <w:rPr>
          <w:sz w:val="22"/>
          <w:szCs w:val="22"/>
        </w:rPr>
        <w:t>Идентификационные признаки ценных бумаг:</w:t>
      </w:r>
      <w:r w:rsidR="00A605DC" w:rsidRPr="00FA2762">
        <w:rPr>
          <w:b/>
          <w:bCs/>
          <w:i/>
          <w:iCs/>
          <w:sz w:val="22"/>
          <w:szCs w:val="22"/>
        </w:rPr>
        <w:t xml:space="preserve"> </w:t>
      </w:r>
      <w:r w:rsidRPr="00FA2762">
        <w:rPr>
          <w:b/>
          <w:bCs/>
          <w:i/>
          <w:iCs/>
          <w:sz w:val="22"/>
          <w:szCs w:val="22"/>
        </w:rPr>
        <w:t>облигации документарные процентные неконвертируемые на предъявителя с обязател</w:t>
      </w:r>
      <w:r w:rsidR="00947E74" w:rsidRPr="00FA2762">
        <w:rPr>
          <w:b/>
          <w:bCs/>
          <w:i/>
          <w:iCs/>
          <w:sz w:val="22"/>
          <w:szCs w:val="22"/>
        </w:rPr>
        <w:t>ьным централизованным хранением.</w:t>
      </w:r>
    </w:p>
    <w:p w:rsidR="00AF63A8" w:rsidRPr="00FA2762" w:rsidRDefault="00AF63A8" w:rsidP="00143599">
      <w:pPr>
        <w:adjustRightInd w:val="0"/>
        <w:jc w:val="both"/>
        <w:rPr>
          <w:b/>
          <w:bCs/>
          <w:i/>
          <w:iCs/>
          <w:sz w:val="22"/>
          <w:szCs w:val="22"/>
        </w:rPr>
      </w:pPr>
      <w:r w:rsidRPr="00FA2762">
        <w:rPr>
          <w:sz w:val="22"/>
          <w:szCs w:val="22"/>
        </w:rPr>
        <w:t xml:space="preserve">Серия облигаций: </w:t>
      </w:r>
      <w:r w:rsidR="00EF0BFE" w:rsidRPr="00FA2762">
        <w:rPr>
          <w:b/>
          <w:i/>
          <w:sz w:val="22"/>
          <w:szCs w:val="22"/>
        </w:rPr>
        <w:t>001Р-23</w:t>
      </w:r>
    </w:p>
    <w:p w:rsidR="00AF63A8" w:rsidRPr="00FA2762" w:rsidRDefault="00AF63A8" w:rsidP="00143599">
      <w:pPr>
        <w:adjustRightInd w:val="0"/>
        <w:jc w:val="both"/>
        <w:rPr>
          <w:b/>
          <w:bCs/>
          <w:i/>
          <w:iCs/>
          <w:sz w:val="22"/>
          <w:szCs w:val="22"/>
        </w:rPr>
      </w:pPr>
    </w:p>
    <w:p w:rsidR="00AF63A8" w:rsidRPr="00FA2762" w:rsidRDefault="00AF63A8" w:rsidP="00143599">
      <w:pPr>
        <w:pStyle w:val="StyleJustifiedFirstline095cm1"/>
        <w:ind w:firstLine="0"/>
      </w:pPr>
      <w:r w:rsidRPr="00FA2762">
        <w:t>Далее в настоящем документе будут использоваться следующие термины:</w:t>
      </w:r>
    </w:p>
    <w:p w:rsidR="00AF63A8" w:rsidRPr="00FA2762" w:rsidRDefault="00AF63A8" w:rsidP="00143599">
      <w:pPr>
        <w:jc w:val="both"/>
        <w:rPr>
          <w:b/>
          <w:bCs/>
          <w:i/>
          <w:iCs/>
          <w:sz w:val="22"/>
          <w:szCs w:val="22"/>
        </w:rPr>
      </w:pPr>
      <w:r w:rsidRPr="00FA2762">
        <w:rPr>
          <w:b/>
          <w:bCs/>
          <w:i/>
          <w:iCs/>
          <w:sz w:val="22"/>
          <w:szCs w:val="22"/>
        </w:rPr>
        <w:t xml:space="preserve">Программа – </w:t>
      </w:r>
      <w:r w:rsidR="00F030D9" w:rsidRPr="00FA2762">
        <w:rPr>
          <w:b/>
          <w:bCs/>
          <w:i/>
          <w:iCs/>
          <w:sz w:val="22"/>
          <w:szCs w:val="22"/>
        </w:rPr>
        <w:t xml:space="preserve">программа облигаций серии 001Р, имеющая </w:t>
      </w:r>
      <w:r w:rsidR="008A643D" w:rsidRPr="00FA2762">
        <w:rPr>
          <w:b/>
          <w:bCs/>
          <w:i/>
          <w:iCs/>
          <w:sz w:val="22"/>
          <w:szCs w:val="22"/>
        </w:rPr>
        <w:t xml:space="preserve">государственный </w:t>
      </w:r>
      <w:r w:rsidR="00F030D9" w:rsidRPr="00FA2762">
        <w:rPr>
          <w:b/>
          <w:bCs/>
          <w:i/>
          <w:iCs/>
          <w:sz w:val="22"/>
          <w:szCs w:val="22"/>
        </w:rPr>
        <w:t xml:space="preserve">регистрационный номер </w:t>
      </w:r>
      <w:r w:rsidR="00F030D9" w:rsidRPr="00FA2762">
        <w:rPr>
          <w:b/>
          <w:i/>
          <w:sz w:val="22"/>
          <w:szCs w:val="22"/>
        </w:rPr>
        <w:t xml:space="preserve">4-00011-Т-001Р </w:t>
      </w:r>
      <w:r w:rsidR="00F030D9" w:rsidRPr="00FA2762">
        <w:rPr>
          <w:b/>
          <w:bCs/>
          <w:i/>
          <w:iCs/>
          <w:sz w:val="22"/>
          <w:szCs w:val="22"/>
        </w:rPr>
        <w:t xml:space="preserve">от </w:t>
      </w:r>
      <w:r w:rsidR="00F030D9" w:rsidRPr="00FA2762">
        <w:rPr>
          <w:b/>
          <w:i/>
          <w:sz w:val="22"/>
          <w:szCs w:val="22"/>
        </w:rPr>
        <w:t>«13» августа 2018 г.</w:t>
      </w:r>
      <w:r w:rsidRPr="00FA2762">
        <w:rPr>
          <w:b/>
          <w:bCs/>
          <w:i/>
          <w:iCs/>
          <w:sz w:val="22"/>
          <w:szCs w:val="22"/>
        </w:rPr>
        <w:t>, в рамках которой размещается настоящий выпуск облигаций</w:t>
      </w:r>
      <w:r w:rsidR="00EC76B0" w:rsidRPr="00FA2762">
        <w:rPr>
          <w:b/>
          <w:bCs/>
          <w:i/>
          <w:iCs/>
          <w:sz w:val="22"/>
          <w:szCs w:val="22"/>
        </w:rPr>
        <w:t>.</w:t>
      </w:r>
    </w:p>
    <w:p w:rsidR="00AF63A8" w:rsidRPr="00FA2762" w:rsidRDefault="00AF63A8" w:rsidP="00143599">
      <w:pPr>
        <w:jc w:val="both"/>
        <w:rPr>
          <w:b/>
          <w:bCs/>
          <w:i/>
          <w:iCs/>
          <w:sz w:val="22"/>
          <w:szCs w:val="22"/>
        </w:rPr>
      </w:pPr>
      <w:r w:rsidRPr="00FA2762">
        <w:rPr>
          <w:b/>
          <w:bCs/>
          <w:i/>
          <w:iCs/>
          <w:sz w:val="22"/>
          <w:szCs w:val="22"/>
        </w:rPr>
        <w:t xml:space="preserve">Условия выпуска – Условия выпуска облигаций в рамках Программы, документ, содержащий конкретные условия отдельного выпуска  облигаций, размещаемого в рамках Программы. </w:t>
      </w:r>
    </w:p>
    <w:p w:rsidR="00AF63A8" w:rsidRPr="00FA2762" w:rsidRDefault="00A605DC" w:rsidP="00143599">
      <w:pPr>
        <w:jc w:val="both"/>
        <w:rPr>
          <w:b/>
          <w:bCs/>
          <w:i/>
          <w:iCs/>
          <w:sz w:val="22"/>
          <w:szCs w:val="22"/>
        </w:rPr>
      </w:pPr>
      <w:r w:rsidRPr="00FA2762">
        <w:rPr>
          <w:b/>
          <w:bCs/>
          <w:i/>
          <w:iCs/>
          <w:sz w:val="22"/>
          <w:szCs w:val="22"/>
        </w:rPr>
        <w:t>О</w:t>
      </w:r>
      <w:r w:rsidR="00AF63A8" w:rsidRPr="00FA2762">
        <w:rPr>
          <w:b/>
          <w:bCs/>
          <w:i/>
          <w:iCs/>
          <w:sz w:val="22"/>
          <w:szCs w:val="22"/>
        </w:rPr>
        <w:t xml:space="preserve">блигация или </w:t>
      </w:r>
      <w:r w:rsidRPr="00FA2762">
        <w:rPr>
          <w:b/>
          <w:bCs/>
          <w:i/>
          <w:iCs/>
          <w:sz w:val="22"/>
          <w:szCs w:val="22"/>
        </w:rPr>
        <w:t>О</w:t>
      </w:r>
      <w:r w:rsidR="00AF63A8" w:rsidRPr="00FA2762">
        <w:rPr>
          <w:b/>
          <w:bCs/>
          <w:i/>
          <w:iCs/>
          <w:sz w:val="22"/>
          <w:szCs w:val="22"/>
        </w:rPr>
        <w:t>блигация выпуска –</w:t>
      </w:r>
      <w:r w:rsidR="00444FE8" w:rsidRPr="00FA2762">
        <w:rPr>
          <w:b/>
          <w:bCs/>
          <w:i/>
          <w:iCs/>
          <w:sz w:val="22"/>
          <w:szCs w:val="22"/>
        </w:rPr>
        <w:t xml:space="preserve"> </w:t>
      </w:r>
      <w:r w:rsidR="00AF63A8" w:rsidRPr="00FA2762">
        <w:rPr>
          <w:b/>
          <w:bCs/>
          <w:i/>
          <w:iCs/>
          <w:sz w:val="22"/>
          <w:szCs w:val="22"/>
        </w:rPr>
        <w:t xml:space="preserve">облигация, размещаемая в рамках Программы и в соответствии с Условиями выпуска. </w:t>
      </w:r>
    </w:p>
    <w:p w:rsidR="00AF63A8" w:rsidRPr="00FA2762" w:rsidRDefault="00AF63A8" w:rsidP="00143599">
      <w:pPr>
        <w:jc w:val="both"/>
        <w:rPr>
          <w:b/>
          <w:bCs/>
          <w:i/>
          <w:iCs/>
          <w:sz w:val="22"/>
          <w:szCs w:val="22"/>
        </w:rPr>
      </w:pPr>
      <w:r w:rsidRPr="00FA2762">
        <w:rPr>
          <w:b/>
          <w:bCs/>
          <w:i/>
          <w:iCs/>
          <w:sz w:val="22"/>
          <w:szCs w:val="22"/>
        </w:rPr>
        <w:t>Выпуск –</w:t>
      </w:r>
      <w:r w:rsidR="003B28A7" w:rsidRPr="00FA2762">
        <w:rPr>
          <w:b/>
          <w:bCs/>
          <w:i/>
          <w:iCs/>
          <w:sz w:val="22"/>
          <w:szCs w:val="22"/>
        </w:rPr>
        <w:t xml:space="preserve"> </w:t>
      </w:r>
      <w:r w:rsidR="00135E3A" w:rsidRPr="00FA2762">
        <w:rPr>
          <w:b/>
          <w:bCs/>
          <w:i/>
          <w:iCs/>
          <w:sz w:val="22"/>
          <w:szCs w:val="22"/>
        </w:rPr>
        <w:t xml:space="preserve">настоящий </w:t>
      </w:r>
      <w:r w:rsidRPr="00FA2762">
        <w:rPr>
          <w:b/>
          <w:bCs/>
          <w:i/>
          <w:iCs/>
          <w:sz w:val="22"/>
          <w:szCs w:val="22"/>
        </w:rPr>
        <w:t xml:space="preserve">выпуск </w:t>
      </w:r>
      <w:r w:rsidR="00A605DC" w:rsidRPr="00FA2762">
        <w:rPr>
          <w:b/>
          <w:bCs/>
          <w:i/>
          <w:iCs/>
          <w:sz w:val="22"/>
          <w:szCs w:val="22"/>
        </w:rPr>
        <w:t>О</w:t>
      </w:r>
      <w:r w:rsidRPr="00FA2762">
        <w:rPr>
          <w:b/>
          <w:bCs/>
          <w:i/>
          <w:iCs/>
          <w:sz w:val="22"/>
          <w:szCs w:val="22"/>
        </w:rPr>
        <w:t>блигаций, размещаемых в рамках Программы</w:t>
      </w:r>
      <w:r w:rsidR="00143599" w:rsidRPr="00FA2762">
        <w:rPr>
          <w:b/>
          <w:bCs/>
          <w:i/>
          <w:iCs/>
          <w:sz w:val="22"/>
          <w:szCs w:val="22"/>
        </w:rPr>
        <w:t xml:space="preserve"> и в соответствии с Условиями выпуска</w:t>
      </w:r>
      <w:r w:rsidRPr="00FA2762">
        <w:rPr>
          <w:b/>
          <w:bCs/>
          <w:i/>
          <w:iCs/>
          <w:sz w:val="22"/>
          <w:szCs w:val="22"/>
        </w:rPr>
        <w:t xml:space="preserve">. </w:t>
      </w:r>
    </w:p>
    <w:p w:rsidR="00AF63A8" w:rsidRPr="00FA2762" w:rsidRDefault="00AF63A8" w:rsidP="00143599">
      <w:pPr>
        <w:jc w:val="both"/>
        <w:rPr>
          <w:b/>
          <w:bCs/>
          <w:i/>
          <w:iCs/>
          <w:sz w:val="22"/>
          <w:szCs w:val="22"/>
        </w:rPr>
      </w:pPr>
      <w:r w:rsidRPr="00FA2762">
        <w:rPr>
          <w:b/>
          <w:bCs/>
          <w:i/>
          <w:iCs/>
          <w:sz w:val="22"/>
          <w:szCs w:val="22"/>
        </w:rPr>
        <w:t xml:space="preserve">Эмитент – </w:t>
      </w:r>
      <w:r w:rsidR="00143599" w:rsidRPr="00FA2762">
        <w:rPr>
          <w:b/>
          <w:bCs/>
          <w:i/>
          <w:sz w:val="22"/>
          <w:szCs w:val="22"/>
        </w:rPr>
        <w:t>Государственная компания «Российские автомобильные дороги»</w:t>
      </w:r>
      <w:r w:rsidRPr="00FA2762">
        <w:rPr>
          <w:b/>
          <w:bCs/>
          <w:i/>
          <w:iCs/>
          <w:sz w:val="22"/>
          <w:szCs w:val="22"/>
        </w:rPr>
        <w:t>.</w:t>
      </w:r>
    </w:p>
    <w:p w:rsidR="00AF63A8" w:rsidRPr="00FA2762" w:rsidRDefault="00AF63A8" w:rsidP="00143599">
      <w:pPr>
        <w:pStyle w:val="StyleJustifiedFirstline095cm1"/>
        <w:ind w:firstLine="0"/>
      </w:pPr>
    </w:p>
    <w:p w:rsidR="00AF63A8" w:rsidRPr="00FA2762" w:rsidRDefault="00AF63A8" w:rsidP="003706B2">
      <w:pPr>
        <w:adjustRightInd w:val="0"/>
        <w:jc w:val="both"/>
        <w:outlineLvl w:val="0"/>
        <w:rPr>
          <w:b/>
          <w:bCs/>
          <w:i/>
          <w:iCs/>
          <w:sz w:val="22"/>
          <w:szCs w:val="22"/>
        </w:rPr>
      </w:pPr>
      <w:r w:rsidRPr="00FA2762">
        <w:rPr>
          <w:b/>
          <w:bCs/>
          <w:i/>
          <w:iCs/>
          <w:sz w:val="22"/>
          <w:szCs w:val="22"/>
        </w:rPr>
        <w:t xml:space="preserve">Срок погашения (в днях) - в </w:t>
      </w:r>
      <w:r w:rsidR="00221614" w:rsidRPr="00FA2762">
        <w:rPr>
          <w:b/>
          <w:bCs/>
          <w:i/>
          <w:iCs/>
          <w:sz w:val="22"/>
          <w:szCs w:val="22"/>
        </w:rPr>
        <w:t>9 855 (Девять тысяч восемьсот пятьдесят пятый)</w:t>
      </w:r>
      <w:r w:rsidR="00F77489" w:rsidRPr="00FA2762">
        <w:rPr>
          <w:b/>
          <w:bCs/>
          <w:i/>
          <w:iCs/>
          <w:sz w:val="22"/>
          <w:szCs w:val="22"/>
        </w:rPr>
        <w:t xml:space="preserve"> </w:t>
      </w:r>
      <w:r w:rsidRPr="00FA2762">
        <w:rPr>
          <w:b/>
          <w:bCs/>
          <w:i/>
          <w:iCs/>
          <w:sz w:val="22"/>
          <w:szCs w:val="22"/>
        </w:rPr>
        <w:t xml:space="preserve">день с даты начала размещения </w:t>
      </w:r>
      <w:r w:rsidR="00905E6A" w:rsidRPr="00FA2762">
        <w:rPr>
          <w:b/>
          <w:bCs/>
          <w:i/>
          <w:iCs/>
          <w:sz w:val="22"/>
          <w:szCs w:val="22"/>
        </w:rPr>
        <w:t>О</w:t>
      </w:r>
      <w:r w:rsidRPr="00FA2762">
        <w:rPr>
          <w:b/>
          <w:bCs/>
          <w:i/>
          <w:iCs/>
          <w:sz w:val="22"/>
          <w:szCs w:val="22"/>
        </w:rPr>
        <w:t>блигаций</w:t>
      </w:r>
      <w:r w:rsidR="00A85C4B" w:rsidRPr="00FA2762">
        <w:rPr>
          <w:b/>
          <w:bCs/>
          <w:i/>
          <w:iCs/>
          <w:sz w:val="22"/>
          <w:szCs w:val="22"/>
        </w:rPr>
        <w:t>.</w:t>
      </w:r>
    </w:p>
    <w:p w:rsidR="003706B2" w:rsidRPr="00FA2762" w:rsidRDefault="003706B2" w:rsidP="003706B2">
      <w:pPr>
        <w:adjustRightInd w:val="0"/>
        <w:jc w:val="both"/>
        <w:rPr>
          <w:bCs/>
          <w:sz w:val="22"/>
          <w:szCs w:val="22"/>
        </w:rPr>
      </w:pPr>
    </w:p>
    <w:p w:rsidR="003706B2" w:rsidRPr="00FA2762" w:rsidRDefault="003706B2" w:rsidP="003706B2">
      <w:pPr>
        <w:adjustRightInd w:val="0"/>
        <w:jc w:val="both"/>
        <w:outlineLvl w:val="0"/>
        <w:rPr>
          <w:bCs/>
          <w:sz w:val="22"/>
          <w:szCs w:val="22"/>
        </w:rPr>
      </w:pPr>
      <w:r w:rsidRPr="00FA2762">
        <w:rPr>
          <w:bCs/>
          <w:sz w:val="22"/>
          <w:szCs w:val="22"/>
        </w:rPr>
        <w:t>2. Права владельца каждой облигации выпуска:</w:t>
      </w:r>
    </w:p>
    <w:p w:rsidR="003706B2" w:rsidRPr="00FA2762" w:rsidRDefault="003706B2" w:rsidP="003706B2">
      <w:pPr>
        <w:rPr>
          <w:b/>
          <w:bCs/>
          <w:i/>
          <w:iCs/>
          <w:sz w:val="22"/>
          <w:szCs w:val="22"/>
        </w:rPr>
      </w:pPr>
    </w:p>
    <w:p w:rsidR="003706B2" w:rsidRPr="00FA2762" w:rsidRDefault="003706B2" w:rsidP="003706B2">
      <w:pPr>
        <w:widowControl w:val="0"/>
        <w:adjustRightInd w:val="0"/>
        <w:jc w:val="both"/>
        <w:rPr>
          <w:sz w:val="22"/>
          <w:szCs w:val="22"/>
        </w:rPr>
      </w:pPr>
      <w:r w:rsidRPr="00FA2762">
        <w:rPr>
          <w:b/>
          <w:bCs/>
          <w:i/>
          <w:iCs/>
          <w:sz w:val="22"/>
          <w:szCs w:val="22"/>
        </w:rPr>
        <w:t xml:space="preserve">Каждая </w:t>
      </w:r>
      <w:r w:rsidR="00B841FD" w:rsidRPr="00FA2762">
        <w:rPr>
          <w:b/>
          <w:bCs/>
          <w:i/>
          <w:iCs/>
          <w:sz w:val="22"/>
          <w:szCs w:val="22"/>
        </w:rPr>
        <w:t>О</w:t>
      </w:r>
      <w:r w:rsidRPr="00FA2762">
        <w:rPr>
          <w:b/>
          <w:bCs/>
          <w:i/>
          <w:iCs/>
          <w:sz w:val="22"/>
          <w:szCs w:val="22"/>
        </w:rPr>
        <w:t xml:space="preserve">блигация имеет равные объем и сроки осуществления прав внутри одного </w:t>
      </w:r>
      <w:r w:rsidR="001D1B13" w:rsidRPr="00FA2762">
        <w:rPr>
          <w:b/>
          <w:bCs/>
          <w:i/>
          <w:iCs/>
          <w:sz w:val="22"/>
          <w:szCs w:val="22"/>
        </w:rPr>
        <w:t xml:space="preserve">Выпуска вне зависимости от времени приобретения </w:t>
      </w:r>
      <w:r w:rsidR="00135E3A" w:rsidRPr="00FA2762">
        <w:rPr>
          <w:b/>
          <w:bCs/>
          <w:i/>
          <w:iCs/>
          <w:sz w:val="22"/>
          <w:szCs w:val="22"/>
        </w:rPr>
        <w:t>Облигации</w:t>
      </w:r>
      <w:r w:rsidR="001D1B13" w:rsidRPr="00FA2762">
        <w:rPr>
          <w:b/>
          <w:bCs/>
          <w:i/>
          <w:iCs/>
          <w:sz w:val="22"/>
          <w:szCs w:val="22"/>
        </w:rPr>
        <w:t xml:space="preserve">. Документами, удостоверяющими права, закрепленные </w:t>
      </w:r>
      <w:r w:rsidR="00B841FD" w:rsidRPr="00FA2762">
        <w:rPr>
          <w:b/>
          <w:bCs/>
          <w:i/>
          <w:iCs/>
          <w:sz w:val="22"/>
          <w:szCs w:val="22"/>
        </w:rPr>
        <w:t>О</w:t>
      </w:r>
      <w:r w:rsidR="001D1B13" w:rsidRPr="00FA2762">
        <w:rPr>
          <w:b/>
          <w:bCs/>
          <w:i/>
          <w:iCs/>
          <w:sz w:val="22"/>
          <w:szCs w:val="22"/>
        </w:rPr>
        <w:t xml:space="preserve">блигациями, являются Сертификат </w:t>
      </w:r>
      <w:r w:rsidR="00B841FD" w:rsidRPr="00FA2762">
        <w:rPr>
          <w:b/>
          <w:bCs/>
          <w:i/>
          <w:iCs/>
          <w:sz w:val="22"/>
          <w:szCs w:val="22"/>
        </w:rPr>
        <w:t>О</w:t>
      </w:r>
      <w:r w:rsidR="001D1B13" w:rsidRPr="00FA2762">
        <w:rPr>
          <w:b/>
          <w:bCs/>
          <w:i/>
          <w:iCs/>
          <w:sz w:val="22"/>
          <w:szCs w:val="22"/>
        </w:rPr>
        <w:t>блигаций, Программа и Условия выпуска</w:t>
      </w:r>
      <w:r w:rsidRPr="00FA2762">
        <w:rPr>
          <w:b/>
          <w:bCs/>
          <w:i/>
          <w:iCs/>
          <w:sz w:val="22"/>
          <w:szCs w:val="22"/>
        </w:rPr>
        <w:t xml:space="preserve">. </w:t>
      </w:r>
    </w:p>
    <w:p w:rsidR="003706B2" w:rsidRPr="00FA2762" w:rsidRDefault="003706B2" w:rsidP="003706B2">
      <w:pPr>
        <w:widowControl w:val="0"/>
        <w:adjustRightInd w:val="0"/>
        <w:jc w:val="both"/>
        <w:rPr>
          <w:b/>
          <w:bCs/>
          <w:i/>
          <w:iCs/>
          <w:sz w:val="22"/>
          <w:szCs w:val="22"/>
        </w:rPr>
      </w:pPr>
      <w:r w:rsidRPr="00FA2762">
        <w:rPr>
          <w:b/>
          <w:bCs/>
          <w:i/>
          <w:iCs/>
          <w:sz w:val="22"/>
          <w:szCs w:val="22"/>
        </w:rPr>
        <w:t xml:space="preserve">Владелец </w:t>
      </w:r>
      <w:r w:rsidR="00B841FD" w:rsidRPr="00FA2762">
        <w:rPr>
          <w:b/>
          <w:bCs/>
          <w:i/>
          <w:iCs/>
          <w:sz w:val="22"/>
          <w:szCs w:val="22"/>
        </w:rPr>
        <w:t>О</w:t>
      </w:r>
      <w:r w:rsidRPr="00FA2762">
        <w:rPr>
          <w:b/>
          <w:bCs/>
          <w:i/>
          <w:iCs/>
          <w:sz w:val="22"/>
          <w:szCs w:val="22"/>
        </w:rPr>
        <w:t xml:space="preserve">блигации имеет право на получение при погашении </w:t>
      </w:r>
      <w:r w:rsidR="00B841FD" w:rsidRPr="00FA2762">
        <w:rPr>
          <w:b/>
          <w:bCs/>
          <w:i/>
          <w:iCs/>
          <w:sz w:val="22"/>
          <w:szCs w:val="22"/>
        </w:rPr>
        <w:t>О</w:t>
      </w:r>
      <w:r w:rsidRPr="00FA2762">
        <w:rPr>
          <w:b/>
          <w:bCs/>
          <w:i/>
          <w:iCs/>
          <w:sz w:val="22"/>
          <w:szCs w:val="22"/>
        </w:rPr>
        <w:t xml:space="preserve">блигации в предусмотренный ею срок номинальной стоимости </w:t>
      </w:r>
      <w:r w:rsidR="00B841FD" w:rsidRPr="00FA2762">
        <w:rPr>
          <w:b/>
          <w:bCs/>
          <w:i/>
          <w:iCs/>
          <w:sz w:val="22"/>
          <w:szCs w:val="22"/>
        </w:rPr>
        <w:t>О</w:t>
      </w:r>
      <w:r w:rsidRPr="00FA2762">
        <w:rPr>
          <w:b/>
          <w:bCs/>
          <w:i/>
          <w:iCs/>
          <w:sz w:val="22"/>
          <w:szCs w:val="22"/>
        </w:rPr>
        <w:t>блигации.</w:t>
      </w:r>
    </w:p>
    <w:p w:rsidR="003706B2" w:rsidRPr="00FA2762" w:rsidRDefault="003706B2" w:rsidP="003706B2">
      <w:pPr>
        <w:widowControl w:val="0"/>
        <w:adjustRightInd w:val="0"/>
        <w:jc w:val="both"/>
        <w:rPr>
          <w:sz w:val="22"/>
          <w:szCs w:val="22"/>
        </w:rPr>
      </w:pPr>
      <w:r w:rsidRPr="00FA2762">
        <w:rPr>
          <w:b/>
          <w:bCs/>
          <w:i/>
          <w:iCs/>
          <w:sz w:val="22"/>
          <w:szCs w:val="22"/>
        </w:rPr>
        <w:t xml:space="preserve">Владелец </w:t>
      </w:r>
      <w:r w:rsidR="00B841FD" w:rsidRPr="00FA2762">
        <w:rPr>
          <w:b/>
          <w:bCs/>
          <w:i/>
          <w:iCs/>
          <w:sz w:val="22"/>
          <w:szCs w:val="22"/>
        </w:rPr>
        <w:t>О</w:t>
      </w:r>
      <w:r w:rsidRPr="00FA2762">
        <w:rPr>
          <w:b/>
          <w:bCs/>
          <w:i/>
          <w:iCs/>
          <w:sz w:val="22"/>
          <w:szCs w:val="22"/>
        </w:rPr>
        <w:t>блигации имеет право на получение дохода (процента), порядок определения размера которого указан в п. 9.3 Программы</w:t>
      </w:r>
      <w:r w:rsidR="00A13B92" w:rsidRPr="00FA2762">
        <w:rPr>
          <w:b/>
          <w:bCs/>
          <w:i/>
          <w:iCs/>
          <w:sz w:val="22"/>
          <w:szCs w:val="22"/>
        </w:rPr>
        <w:t xml:space="preserve"> </w:t>
      </w:r>
      <w:r w:rsidR="00A13B92" w:rsidRPr="00FA2762">
        <w:rPr>
          <w:rFonts w:eastAsia="Calibri"/>
          <w:b/>
          <w:bCs/>
          <w:i/>
          <w:iCs/>
          <w:sz w:val="22"/>
          <w:szCs w:val="22"/>
        </w:rPr>
        <w:t>и в п. 9.3 Условий выпуска</w:t>
      </w:r>
      <w:r w:rsidRPr="00FA2762">
        <w:rPr>
          <w:b/>
          <w:bCs/>
          <w:i/>
          <w:iCs/>
          <w:sz w:val="22"/>
          <w:szCs w:val="22"/>
        </w:rPr>
        <w:t>, а сроки выплаты в п. 9.4 Программы</w:t>
      </w:r>
      <w:r w:rsidR="00A13B92" w:rsidRPr="00FA2762">
        <w:rPr>
          <w:b/>
          <w:bCs/>
          <w:i/>
          <w:iCs/>
          <w:sz w:val="22"/>
          <w:szCs w:val="22"/>
        </w:rPr>
        <w:t xml:space="preserve"> и в п. 9.</w:t>
      </w:r>
      <w:r w:rsidR="00135E3A" w:rsidRPr="00FA2762">
        <w:rPr>
          <w:b/>
          <w:bCs/>
          <w:i/>
          <w:iCs/>
          <w:sz w:val="22"/>
          <w:szCs w:val="22"/>
        </w:rPr>
        <w:t xml:space="preserve">4 </w:t>
      </w:r>
      <w:r w:rsidR="00A13B92" w:rsidRPr="00FA2762">
        <w:rPr>
          <w:b/>
          <w:bCs/>
          <w:i/>
          <w:iCs/>
          <w:sz w:val="22"/>
          <w:szCs w:val="22"/>
        </w:rPr>
        <w:t>Условий выпуска</w:t>
      </w:r>
      <w:r w:rsidRPr="00FA2762">
        <w:rPr>
          <w:b/>
          <w:bCs/>
          <w:i/>
          <w:iCs/>
          <w:sz w:val="22"/>
          <w:szCs w:val="22"/>
        </w:rPr>
        <w:t xml:space="preserve">. </w:t>
      </w:r>
    </w:p>
    <w:p w:rsidR="003706B2" w:rsidRPr="00FA2762" w:rsidRDefault="004F2E93" w:rsidP="003706B2">
      <w:pPr>
        <w:widowControl w:val="0"/>
        <w:adjustRightInd w:val="0"/>
        <w:jc w:val="both"/>
        <w:rPr>
          <w:b/>
          <w:bCs/>
          <w:i/>
          <w:iCs/>
          <w:sz w:val="22"/>
          <w:szCs w:val="22"/>
        </w:rPr>
      </w:pPr>
      <w:r w:rsidRPr="00FA2762">
        <w:rPr>
          <w:b/>
          <w:bCs/>
          <w:i/>
          <w:iCs/>
          <w:sz w:val="22"/>
          <w:szCs w:val="22"/>
        </w:rPr>
        <w:t>Возможность приобретения Эмитентом Облигаций по требованию их владельца (владельцев) не предусмотрена.</w:t>
      </w:r>
      <w:r w:rsidR="003706B2" w:rsidRPr="00FA2762">
        <w:rPr>
          <w:b/>
          <w:bCs/>
          <w:i/>
          <w:iCs/>
          <w:sz w:val="22"/>
          <w:szCs w:val="22"/>
        </w:rPr>
        <w:t xml:space="preserve"> </w:t>
      </w:r>
    </w:p>
    <w:p w:rsidR="003706B2" w:rsidRPr="00FA2762" w:rsidRDefault="006E091D" w:rsidP="003706B2">
      <w:pPr>
        <w:widowControl w:val="0"/>
        <w:adjustRightInd w:val="0"/>
        <w:jc w:val="both"/>
        <w:rPr>
          <w:b/>
          <w:bCs/>
          <w:i/>
          <w:iCs/>
          <w:sz w:val="22"/>
          <w:szCs w:val="22"/>
        </w:rPr>
      </w:pPr>
      <w:r w:rsidRPr="00FA2762">
        <w:rPr>
          <w:b/>
          <w:i/>
          <w:sz w:val="22"/>
          <w:szCs w:val="22"/>
        </w:rPr>
        <w:t>Возможность приобретения Облигаций Эмитентом по соглашению с их владельцем (владельцами) с возможностью их последующего обращения допускается.</w:t>
      </w:r>
      <w:r w:rsidR="005A6B68" w:rsidRPr="00FA2762">
        <w:rPr>
          <w:b/>
          <w:i/>
          <w:sz w:val="22"/>
          <w:szCs w:val="22"/>
        </w:rPr>
        <w:t xml:space="preserve"> </w:t>
      </w:r>
      <w:r w:rsidR="003706B2" w:rsidRPr="00FA2762">
        <w:rPr>
          <w:b/>
          <w:bCs/>
          <w:i/>
          <w:iCs/>
          <w:sz w:val="22"/>
          <w:szCs w:val="22"/>
        </w:rPr>
        <w:t xml:space="preserve">Владелец </w:t>
      </w:r>
      <w:r w:rsidR="00B841FD" w:rsidRPr="00FA2762">
        <w:rPr>
          <w:b/>
          <w:bCs/>
          <w:i/>
          <w:iCs/>
          <w:sz w:val="22"/>
          <w:szCs w:val="22"/>
        </w:rPr>
        <w:t>О</w:t>
      </w:r>
      <w:r w:rsidR="003706B2" w:rsidRPr="00FA2762">
        <w:rPr>
          <w:b/>
          <w:bCs/>
          <w:i/>
          <w:iCs/>
          <w:sz w:val="22"/>
          <w:szCs w:val="22"/>
        </w:rPr>
        <w:t xml:space="preserve">блигации имеет право требовать досрочного погашения </w:t>
      </w:r>
      <w:r w:rsidR="00B841FD" w:rsidRPr="00FA2762">
        <w:rPr>
          <w:b/>
          <w:bCs/>
          <w:i/>
          <w:iCs/>
          <w:sz w:val="22"/>
          <w:szCs w:val="22"/>
        </w:rPr>
        <w:t>О</w:t>
      </w:r>
      <w:r w:rsidR="003706B2" w:rsidRPr="00FA2762">
        <w:rPr>
          <w:b/>
          <w:bCs/>
          <w:i/>
          <w:iCs/>
          <w:sz w:val="22"/>
          <w:szCs w:val="22"/>
        </w:rPr>
        <w:t xml:space="preserve">блигаций и выплаты ему накопленного купонного дохода по </w:t>
      </w:r>
      <w:r w:rsidR="00B841FD" w:rsidRPr="00FA2762">
        <w:rPr>
          <w:b/>
          <w:bCs/>
          <w:i/>
          <w:iCs/>
          <w:sz w:val="22"/>
          <w:szCs w:val="22"/>
        </w:rPr>
        <w:t>О</w:t>
      </w:r>
      <w:r w:rsidR="003706B2" w:rsidRPr="00FA2762">
        <w:rPr>
          <w:b/>
          <w:bCs/>
          <w:i/>
          <w:iCs/>
          <w:sz w:val="22"/>
          <w:szCs w:val="22"/>
        </w:rPr>
        <w:t xml:space="preserve">блигациям, рассчитанного на дату исполнения обязательств по досрочному погашению </w:t>
      </w:r>
      <w:r w:rsidR="00B841FD" w:rsidRPr="00FA2762">
        <w:rPr>
          <w:b/>
          <w:bCs/>
          <w:i/>
          <w:iCs/>
          <w:sz w:val="22"/>
          <w:szCs w:val="22"/>
        </w:rPr>
        <w:t>О</w:t>
      </w:r>
      <w:r w:rsidR="003706B2" w:rsidRPr="00FA2762">
        <w:rPr>
          <w:b/>
          <w:bCs/>
          <w:i/>
          <w:iCs/>
          <w:sz w:val="22"/>
          <w:szCs w:val="22"/>
        </w:rPr>
        <w:t>блигаций, в случаях, указанных в п. 9.5.1 Программы, а также</w:t>
      </w:r>
      <w:r w:rsidR="003706B2" w:rsidRPr="00FA2762">
        <w:rPr>
          <w:color w:val="000000"/>
          <w:sz w:val="22"/>
          <w:szCs w:val="22"/>
        </w:rPr>
        <w:t xml:space="preserve"> </w:t>
      </w:r>
      <w:r w:rsidR="003706B2" w:rsidRPr="00FA2762">
        <w:rPr>
          <w:b/>
          <w:bCs/>
          <w:i/>
          <w:iCs/>
          <w:sz w:val="22"/>
          <w:szCs w:val="22"/>
        </w:rPr>
        <w:t xml:space="preserve">предусмотренных законодательством Российской Федерации.  </w:t>
      </w:r>
    </w:p>
    <w:p w:rsidR="003706B2" w:rsidRPr="00FA2762" w:rsidRDefault="003706B2" w:rsidP="003706B2">
      <w:pPr>
        <w:widowControl w:val="0"/>
        <w:adjustRightInd w:val="0"/>
        <w:jc w:val="both"/>
        <w:rPr>
          <w:sz w:val="22"/>
          <w:szCs w:val="22"/>
        </w:rPr>
      </w:pPr>
      <w:r w:rsidRPr="00FA2762">
        <w:rPr>
          <w:b/>
          <w:bCs/>
          <w:i/>
          <w:iCs/>
          <w:sz w:val="22"/>
          <w:szCs w:val="22"/>
        </w:rPr>
        <w:t xml:space="preserve">В случае ликвидации Эмитента владелец </w:t>
      </w:r>
      <w:r w:rsidR="00153C1D" w:rsidRPr="00FA2762">
        <w:rPr>
          <w:b/>
          <w:bCs/>
          <w:i/>
          <w:iCs/>
          <w:sz w:val="22"/>
          <w:szCs w:val="22"/>
        </w:rPr>
        <w:t>О</w:t>
      </w:r>
      <w:r w:rsidRPr="00FA2762">
        <w:rPr>
          <w:b/>
          <w:bCs/>
          <w:i/>
          <w:iCs/>
          <w:sz w:val="22"/>
          <w:szCs w:val="22"/>
        </w:rPr>
        <w:t xml:space="preserve">блигации вправе получить причитающиеся денежные средства в порядке очередности, установленной в соответствии со статьей 64 Гражданского кодекса Российской Федерации. </w:t>
      </w:r>
    </w:p>
    <w:p w:rsidR="003706B2" w:rsidRPr="00FA2762" w:rsidRDefault="00153C1D" w:rsidP="003706B2">
      <w:pPr>
        <w:widowControl w:val="0"/>
        <w:adjustRightInd w:val="0"/>
        <w:jc w:val="both"/>
        <w:rPr>
          <w:sz w:val="22"/>
          <w:szCs w:val="22"/>
        </w:rPr>
      </w:pPr>
      <w:r w:rsidRPr="00FA2762">
        <w:rPr>
          <w:b/>
          <w:bCs/>
          <w:i/>
          <w:iCs/>
          <w:sz w:val="22"/>
          <w:szCs w:val="22"/>
        </w:rPr>
        <w:t>Все задолженности Эмитента по</w:t>
      </w:r>
      <w:r w:rsidR="008C64C1" w:rsidRPr="00FA2762">
        <w:rPr>
          <w:b/>
          <w:bCs/>
          <w:i/>
          <w:iCs/>
          <w:sz w:val="22"/>
          <w:szCs w:val="22"/>
        </w:rPr>
        <w:t xml:space="preserve"> </w:t>
      </w:r>
      <w:r w:rsidRPr="00FA2762">
        <w:rPr>
          <w:b/>
          <w:bCs/>
          <w:i/>
          <w:iCs/>
          <w:sz w:val="22"/>
          <w:szCs w:val="22"/>
        </w:rPr>
        <w:t>О</w:t>
      </w:r>
      <w:r w:rsidR="003706B2" w:rsidRPr="00FA2762">
        <w:rPr>
          <w:b/>
          <w:bCs/>
          <w:i/>
          <w:iCs/>
          <w:sz w:val="22"/>
          <w:szCs w:val="22"/>
        </w:rPr>
        <w:t xml:space="preserve">блигациям будут юридически равны и в равной степени обязательны к исполнению. </w:t>
      </w:r>
    </w:p>
    <w:p w:rsidR="003706B2" w:rsidRPr="00FA2762" w:rsidRDefault="003706B2" w:rsidP="003706B2">
      <w:pPr>
        <w:widowControl w:val="0"/>
        <w:adjustRightInd w:val="0"/>
        <w:jc w:val="both"/>
        <w:rPr>
          <w:sz w:val="22"/>
          <w:szCs w:val="22"/>
        </w:rPr>
      </w:pPr>
      <w:r w:rsidRPr="00FA2762">
        <w:rPr>
          <w:b/>
          <w:bCs/>
          <w:i/>
          <w:iCs/>
          <w:sz w:val="22"/>
          <w:szCs w:val="22"/>
        </w:rPr>
        <w:t xml:space="preserve">Эмитент обязуется обеспечить владельцам </w:t>
      </w:r>
      <w:r w:rsidR="00153C1D" w:rsidRPr="00FA2762">
        <w:rPr>
          <w:b/>
          <w:bCs/>
          <w:i/>
          <w:iCs/>
          <w:sz w:val="22"/>
          <w:szCs w:val="22"/>
        </w:rPr>
        <w:t>О</w:t>
      </w:r>
      <w:r w:rsidRPr="00FA2762">
        <w:rPr>
          <w:b/>
          <w:bCs/>
          <w:i/>
          <w:iCs/>
          <w:sz w:val="22"/>
          <w:szCs w:val="22"/>
        </w:rPr>
        <w:t xml:space="preserve">блигаций возврат средств инвестирования в случае признания в соответствии с действующим законодательством Российской Федерации выпуска  </w:t>
      </w:r>
      <w:r w:rsidR="004B18E2" w:rsidRPr="00FA2762">
        <w:rPr>
          <w:b/>
          <w:bCs/>
          <w:i/>
          <w:iCs/>
          <w:sz w:val="22"/>
          <w:szCs w:val="22"/>
        </w:rPr>
        <w:t>О</w:t>
      </w:r>
      <w:r w:rsidRPr="00FA2762">
        <w:rPr>
          <w:b/>
          <w:bCs/>
          <w:i/>
          <w:iCs/>
          <w:sz w:val="22"/>
          <w:szCs w:val="22"/>
        </w:rPr>
        <w:t xml:space="preserve">блигаций недействительным. </w:t>
      </w:r>
    </w:p>
    <w:p w:rsidR="003706B2" w:rsidRPr="00FA2762" w:rsidRDefault="003706B2" w:rsidP="003706B2">
      <w:pPr>
        <w:widowControl w:val="0"/>
        <w:adjustRightInd w:val="0"/>
        <w:jc w:val="both"/>
        <w:rPr>
          <w:sz w:val="22"/>
          <w:szCs w:val="22"/>
        </w:rPr>
      </w:pPr>
      <w:r w:rsidRPr="00FA2762">
        <w:rPr>
          <w:b/>
          <w:bCs/>
          <w:i/>
          <w:iCs/>
          <w:sz w:val="22"/>
          <w:szCs w:val="22"/>
        </w:rPr>
        <w:t xml:space="preserve">Владелец </w:t>
      </w:r>
      <w:r w:rsidR="004B18E2" w:rsidRPr="00FA2762">
        <w:rPr>
          <w:b/>
          <w:bCs/>
          <w:i/>
          <w:iCs/>
          <w:sz w:val="22"/>
          <w:szCs w:val="22"/>
        </w:rPr>
        <w:t>О</w:t>
      </w:r>
      <w:r w:rsidRPr="00FA2762">
        <w:rPr>
          <w:b/>
          <w:bCs/>
          <w:i/>
          <w:iCs/>
          <w:sz w:val="22"/>
          <w:szCs w:val="22"/>
        </w:rPr>
        <w:t xml:space="preserve">блигации имеет право свободно продавать и иным образом отчуждать </w:t>
      </w:r>
      <w:r w:rsidR="004B18E2" w:rsidRPr="00FA2762">
        <w:rPr>
          <w:b/>
          <w:bCs/>
          <w:i/>
          <w:iCs/>
          <w:sz w:val="22"/>
          <w:szCs w:val="22"/>
        </w:rPr>
        <w:t>О</w:t>
      </w:r>
      <w:r w:rsidRPr="00FA2762">
        <w:rPr>
          <w:b/>
          <w:bCs/>
          <w:i/>
          <w:iCs/>
          <w:sz w:val="22"/>
          <w:szCs w:val="22"/>
        </w:rPr>
        <w:t xml:space="preserve">блигации в соответствии с действующим законодательством Российской Федерации. </w:t>
      </w:r>
    </w:p>
    <w:p w:rsidR="003706B2" w:rsidRPr="00FA2762" w:rsidRDefault="003706B2" w:rsidP="003706B2">
      <w:pPr>
        <w:widowControl w:val="0"/>
        <w:adjustRightInd w:val="0"/>
        <w:jc w:val="both"/>
        <w:rPr>
          <w:sz w:val="22"/>
          <w:szCs w:val="22"/>
        </w:rPr>
      </w:pPr>
      <w:r w:rsidRPr="00FA2762">
        <w:rPr>
          <w:b/>
          <w:bCs/>
          <w:i/>
          <w:iCs/>
          <w:sz w:val="22"/>
          <w:szCs w:val="22"/>
        </w:rPr>
        <w:t xml:space="preserve">Владелец </w:t>
      </w:r>
      <w:r w:rsidR="004B18E2" w:rsidRPr="00FA2762">
        <w:rPr>
          <w:b/>
          <w:bCs/>
          <w:i/>
          <w:iCs/>
          <w:sz w:val="22"/>
          <w:szCs w:val="22"/>
        </w:rPr>
        <w:t>О</w:t>
      </w:r>
      <w:r w:rsidRPr="00FA2762">
        <w:rPr>
          <w:b/>
          <w:bCs/>
          <w:i/>
          <w:iCs/>
          <w:sz w:val="22"/>
          <w:szCs w:val="22"/>
        </w:rPr>
        <w:t xml:space="preserve">блигации вправе осуществлять иные права, предусмотренные законодательством Российской Федерации. </w:t>
      </w:r>
    </w:p>
    <w:p w:rsidR="003706B2" w:rsidRPr="00FA2762" w:rsidRDefault="003706B2" w:rsidP="003706B2">
      <w:pPr>
        <w:widowControl w:val="0"/>
        <w:adjustRightInd w:val="0"/>
        <w:jc w:val="both"/>
        <w:rPr>
          <w:b/>
          <w:bCs/>
          <w:i/>
          <w:iCs/>
          <w:sz w:val="22"/>
          <w:szCs w:val="22"/>
        </w:rPr>
      </w:pPr>
      <w:r w:rsidRPr="00FA2762">
        <w:rPr>
          <w:b/>
          <w:bCs/>
          <w:i/>
          <w:iCs/>
          <w:sz w:val="22"/>
          <w:szCs w:val="22"/>
        </w:rPr>
        <w:t xml:space="preserve">Эмитент обязуется обеспечить права владельцев  </w:t>
      </w:r>
      <w:r w:rsidR="004B18E2" w:rsidRPr="00FA2762">
        <w:rPr>
          <w:b/>
          <w:bCs/>
          <w:i/>
          <w:iCs/>
          <w:sz w:val="22"/>
          <w:szCs w:val="22"/>
        </w:rPr>
        <w:t>О</w:t>
      </w:r>
      <w:r w:rsidRPr="00FA2762">
        <w:rPr>
          <w:b/>
          <w:bCs/>
          <w:i/>
          <w:iCs/>
          <w:sz w:val="22"/>
          <w:szCs w:val="22"/>
        </w:rPr>
        <w:t xml:space="preserve">блигаций при соблюдении ими установленного законодательством Российской Федерации порядка осуществления этих прав. </w:t>
      </w:r>
    </w:p>
    <w:p w:rsidR="001D1B13" w:rsidRPr="00FA2762" w:rsidRDefault="001D1B13" w:rsidP="001D1B13">
      <w:pPr>
        <w:pStyle w:val="Default"/>
        <w:jc w:val="both"/>
        <w:rPr>
          <w:b/>
          <w:bCs/>
          <w:i/>
          <w:iCs/>
          <w:color w:val="auto"/>
          <w:sz w:val="22"/>
          <w:szCs w:val="22"/>
        </w:rPr>
      </w:pPr>
      <w:r w:rsidRPr="00FA2762">
        <w:rPr>
          <w:b/>
          <w:bCs/>
          <w:i/>
          <w:iCs/>
          <w:color w:val="auto"/>
          <w:sz w:val="22"/>
          <w:szCs w:val="22"/>
        </w:rPr>
        <w:t xml:space="preserve">Предоставление обеспечения по </w:t>
      </w:r>
      <w:r w:rsidR="004B18E2" w:rsidRPr="00FA2762">
        <w:rPr>
          <w:b/>
          <w:bCs/>
          <w:i/>
          <w:iCs/>
          <w:color w:val="auto"/>
          <w:sz w:val="22"/>
          <w:szCs w:val="22"/>
        </w:rPr>
        <w:t>О</w:t>
      </w:r>
      <w:r w:rsidRPr="00FA2762">
        <w:rPr>
          <w:b/>
          <w:bCs/>
          <w:i/>
          <w:iCs/>
          <w:color w:val="auto"/>
          <w:sz w:val="22"/>
          <w:szCs w:val="22"/>
        </w:rPr>
        <w:t xml:space="preserve">блигациям не предусмотрено. </w:t>
      </w:r>
    </w:p>
    <w:p w:rsidR="001C1D07" w:rsidRPr="001C1D07" w:rsidRDefault="004B18E2" w:rsidP="004B18E2">
      <w:pPr>
        <w:pStyle w:val="Default"/>
        <w:jc w:val="both"/>
        <w:rPr>
          <w:b/>
          <w:bCs/>
          <w:i/>
          <w:iCs/>
          <w:sz w:val="22"/>
          <w:szCs w:val="22"/>
        </w:rPr>
      </w:pPr>
      <w:r w:rsidRPr="00FA2762">
        <w:rPr>
          <w:b/>
          <w:bCs/>
          <w:i/>
          <w:iCs/>
          <w:sz w:val="22"/>
          <w:szCs w:val="22"/>
        </w:rPr>
        <w:t>О</w:t>
      </w:r>
      <w:r w:rsidR="001C1D07" w:rsidRPr="00FA2762">
        <w:rPr>
          <w:b/>
          <w:bCs/>
          <w:i/>
          <w:iCs/>
          <w:sz w:val="22"/>
          <w:szCs w:val="22"/>
        </w:rPr>
        <w:t>блигации не являются ценными бумагами, предназначенными для квалифицированных инвесторов.</w:t>
      </w:r>
      <w:r w:rsidR="001C1D07" w:rsidRPr="005F61B3">
        <w:rPr>
          <w:b/>
          <w:bCs/>
          <w:i/>
          <w:iCs/>
          <w:sz w:val="22"/>
          <w:szCs w:val="22"/>
        </w:rPr>
        <w:t xml:space="preserve"> </w:t>
      </w:r>
    </w:p>
    <w:p w:rsidR="001C1D07" w:rsidRPr="00D719A4" w:rsidRDefault="001C1D07" w:rsidP="001D1B13">
      <w:pPr>
        <w:pStyle w:val="Default"/>
        <w:jc w:val="both"/>
        <w:rPr>
          <w:color w:val="auto"/>
          <w:sz w:val="22"/>
          <w:szCs w:val="22"/>
        </w:rPr>
      </w:pPr>
    </w:p>
    <w:p w:rsidR="00A24698" w:rsidRDefault="00A24698">
      <w:pPr>
        <w:adjustRightInd w:val="0"/>
        <w:ind w:firstLine="540"/>
        <w:jc w:val="both"/>
        <w:outlineLvl w:val="0"/>
        <w:rPr>
          <w:sz w:val="24"/>
          <w:szCs w:val="24"/>
        </w:rPr>
      </w:pPr>
    </w:p>
    <w:sectPr w:rsidR="00A24698" w:rsidSect="00ED2920">
      <w:headerReference w:type="default" r:id="rId10"/>
      <w:footerReference w:type="even" r:id="rId11"/>
      <w:footerReference w:type="default" r:id="rId12"/>
      <w:pgSz w:w="11906" w:h="16838"/>
      <w:pgMar w:top="851" w:right="851" w:bottom="567" w:left="1134" w:header="397" w:footer="397" w:gutter="0"/>
      <w:cols w:space="709"/>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63E9" w:rsidRDefault="008663E9">
      <w:r>
        <w:separator/>
      </w:r>
    </w:p>
  </w:endnote>
  <w:endnote w:type="continuationSeparator" w:id="0">
    <w:p w:rsidR="008663E9" w:rsidRDefault="008663E9">
      <w:r>
        <w:continuationSeparator/>
      </w:r>
    </w:p>
  </w:endnote>
  <w:endnote w:type="continuationNotice" w:id="1">
    <w:p w:rsidR="008663E9" w:rsidRDefault="008663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E6B" w:rsidRDefault="00745E6B" w:rsidP="003E2C68">
    <w:pPr>
      <w:pStyle w:val="a4"/>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745E6B" w:rsidRDefault="00745E6B" w:rsidP="00BD70B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E6B" w:rsidRDefault="00745E6B" w:rsidP="003E2C68">
    <w:pPr>
      <w:pStyle w:val="a4"/>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sidR="00632836">
      <w:rPr>
        <w:rStyle w:val="af"/>
        <w:noProof/>
      </w:rPr>
      <w:t>2</w:t>
    </w:r>
    <w:r>
      <w:rPr>
        <w:rStyle w:val="af"/>
      </w:rPr>
      <w:fldChar w:fldCharType="end"/>
    </w:r>
  </w:p>
  <w:p w:rsidR="00745E6B" w:rsidRDefault="00745E6B" w:rsidP="00BD70B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63E9" w:rsidRDefault="008663E9">
      <w:r>
        <w:separator/>
      </w:r>
    </w:p>
  </w:footnote>
  <w:footnote w:type="continuationSeparator" w:id="0">
    <w:p w:rsidR="008663E9" w:rsidRDefault="008663E9">
      <w:r>
        <w:continuationSeparator/>
      </w:r>
    </w:p>
  </w:footnote>
  <w:footnote w:type="continuationNotice" w:id="1">
    <w:p w:rsidR="008663E9" w:rsidRDefault="008663E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E6B" w:rsidRDefault="00745E6B">
    <w:pPr>
      <w:pStyle w:val="a3"/>
      <w:jc w:val="right"/>
      <w:rPr>
        <w:b/>
        <w:bCs/>
        <w:sz w:val="14"/>
        <w:szCs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D440D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923E6D"/>
    <w:multiLevelType w:val="hybridMultilevel"/>
    <w:tmpl w:val="195895C2"/>
    <w:lvl w:ilvl="0" w:tplc="DF7647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FB0D28"/>
    <w:multiLevelType w:val="hybridMultilevel"/>
    <w:tmpl w:val="55B2EC1A"/>
    <w:lvl w:ilvl="0" w:tplc="5BC2AC88">
      <w:start w:val="1"/>
      <w:numFmt w:val="decimal"/>
      <w:lvlText w:val="%1)"/>
      <w:lvlJc w:val="left"/>
      <w:pPr>
        <w:ind w:left="540" w:hanging="360"/>
      </w:pPr>
      <w:rPr>
        <w:rFonts w:cs="Times New Roman" w:hint="default"/>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3">
    <w:nsid w:val="04BE2250"/>
    <w:multiLevelType w:val="hybridMultilevel"/>
    <w:tmpl w:val="B8260EDA"/>
    <w:lvl w:ilvl="0" w:tplc="2FDEA36C">
      <w:start w:val="1"/>
      <w:numFmt w:val="bullet"/>
      <w:lvlText w:val=""/>
      <w:lvlJc w:val="left"/>
      <w:pPr>
        <w:ind w:left="1259" w:hanging="360"/>
      </w:pPr>
      <w:rPr>
        <w:rFonts w:ascii="Symbol" w:hAnsi="Symbol" w:hint="default"/>
        <w:sz w:val="16"/>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4">
    <w:nsid w:val="07711DA9"/>
    <w:multiLevelType w:val="hybridMultilevel"/>
    <w:tmpl w:val="724EB0A0"/>
    <w:lvl w:ilvl="0" w:tplc="64FCAC86">
      <w:start w:val="2"/>
      <w:numFmt w:val="bullet"/>
      <w:lvlText w:val="-"/>
      <w:lvlJc w:val="left"/>
      <w:pPr>
        <w:tabs>
          <w:tab w:val="num" w:pos="900"/>
        </w:tabs>
        <w:ind w:left="900" w:hanging="360"/>
      </w:pPr>
      <w:rPr>
        <w:rFonts w:ascii="Times New Roman" w:eastAsia="Times New Roman" w:hAnsi="Times New Roman" w:cs="Times New Roman" w:hint="default"/>
        <w:b/>
        <w:i/>
      </w:rPr>
    </w:lvl>
    <w:lvl w:ilvl="1" w:tplc="04090003">
      <w:start w:val="1"/>
      <w:numFmt w:val="bullet"/>
      <w:lvlText w:val="o"/>
      <w:lvlJc w:val="left"/>
      <w:pPr>
        <w:tabs>
          <w:tab w:val="num" w:pos="1620"/>
        </w:tabs>
        <w:ind w:left="1620" w:hanging="360"/>
      </w:pPr>
      <w:rPr>
        <w:rFonts w:ascii="Courier New" w:hAnsi="Courier New" w:cs="Times New Roman"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cs="Times New Roman"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cs="Times New Roman" w:hint="default"/>
      </w:rPr>
    </w:lvl>
    <w:lvl w:ilvl="8" w:tplc="04090005">
      <w:start w:val="1"/>
      <w:numFmt w:val="bullet"/>
      <w:lvlText w:val=""/>
      <w:lvlJc w:val="left"/>
      <w:pPr>
        <w:tabs>
          <w:tab w:val="num" w:pos="6660"/>
        </w:tabs>
        <w:ind w:left="6660" w:hanging="360"/>
      </w:pPr>
      <w:rPr>
        <w:rFonts w:ascii="Wingdings" w:hAnsi="Wingdings" w:hint="default"/>
      </w:rPr>
    </w:lvl>
  </w:abstractNum>
  <w:abstractNum w:abstractNumId="5">
    <w:nsid w:val="08DC07CF"/>
    <w:multiLevelType w:val="hybridMultilevel"/>
    <w:tmpl w:val="8174A72E"/>
    <w:lvl w:ilvl="0" w:tplc="160AFFCC">
      <w:numFmt w:val="bullet"/>
      <w:lvlText w:val="-"/>
      <w:lvlJc w:val="left"/>
      <w:pPr>
        <w:ind w:left="644" w:hanging="360"/>
      </w:pPr>
      <w:rPr>
        <w:rFonts w:ascii="Times New Roman" w:eastAsia="Times New Roman" w:hAnsi="Times New Roman" w:hint="default"/>
        <w:b/>
        <w:sz w:val="24"/>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6">
    <w:nsid w:val="0EA50610"/>
    <w:multiLevelType w:val="hybridMultilevel"/>
    <w:tmpl w:val="743A54C0"/>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0F2A5E0D"/>
    <w:multiLevelType w:val="hybridMultilevel"/>
    <w:tmpl w:val="E65E58F4"/>
    <w:lvl w:ilvl="0" w:tplc="DF7647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FD92FBB"/>
    <w:multiLevelType w:val="hybridMultilevel"/>
    <w:tmpl w:val="ABB61700"/>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5EB1AF3"/>
    <w:multiLevelType w:val="hybridMultilevel"/>
    <w:tmpl w:val="3B00CF34"/>
    <w:lvl w:ilvl="0" w:tplc="04190011">
      <w:start w:val="1"/>
      <w:numFmt w:val="decimal"/>
      <w:lvlText w:val="%1)"/>
      <w:lvlJc w:val="left"/>
      <w:pPr>
        <w:ind w:left="1260" w:hanging="360"/>
      </w:pPr>
      <w:rPr>
        <w:rFonts w:cs="Times New Roman"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18AB1974"/>
    <w:multiLevelType w:val="hybridMultilevel"/>
    <w:tmpl w:val="45BC8EE6"/>
    <w:lvl w:ilvl="0" w:tplc="3438AF42">
      <w:start w:val="1"/>
      <w:numFmt w:val="decimal"/>
      <w:lvlText w:val="%1."/>
      <w:lvlJc w:val="left"/>
      <w:pPr>
        <w:ind w:left="9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09133F1"/>
    <w:multiLevelType w:val="hybridMultilevel"/>
    <w:tmpl w:val="B57E478E"/>
    <w:lvl w:ilvl="0" w:tplc="DF7647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4360FCF"/>
    <w:multiLevelType w:val="hybridMultilevel"/>
    <w:tmpl w:val="724E88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62D7A6E"/>
    <w:multiLevelType w:val="hybridMultilevel"/>
    <w:tmpl w:val="4CE08F5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48355FD2"/>
    <w:multiLevelType w:val="hybridMultilevel"/>
    <w:tmpl w:val="8D0EC056"/>
    <w:lvl w:ilvl="0" w:tplc="DF7647A6">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5">
    <w:nsid w:val="4C6C1FDB"/>
    <w:multiLevelType w:val="hybridMultilevel"/>
    <w:tmpl w:val="5FEE93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13F1E95"/>
    <w:multiLevelType w:val="hybridMultilevel"/>
    <w:tmpl w:val="06FEA35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nsid w:val="5280342A"/>
    <w:multiLevelType w:val="hybridMultilevel"/>
    <w:tmpl w:val="DDA0DF18"/>
    <w:lvl w:ilvl="0" w:tplc="FFFFFFFF">
      <w:start w:val="1"/>
      <w:numFmt w:val="bullet"/>
      <w:lvlText w:val="-"/>
      <w:lvlJc w:val="left"/>
      <w:pPr>
        <w:tabs>
          <w:tab w:val="num" w:pos="775"/>
        </w:tabs>
        <w:ind w:left="775" w:hanging="360"/>
      </w:pPr>
      <w:rPr>
        <w:rFonts w:ascii="Times New Roman" w:hAnsi="Times New Roman" w:cs="Times New Roman" w:hint="default"/>
      </w:rPr>
    </w:lvl>
    <w:lvl w:ilvl="1" w:tplc="FFFFFFFF">
      <w:start w:val="1"/>
      <w:numFmt w:val="bullet"/>
      <w:lvlText w:val="o"/>
      <w:lvlJc w:val="left"/>
      <w:pPr>
        <w:tabs>
          <w:tab w:val="num" w:pos="1495"/>
        </w:tabs>
        <w:ind w:left="1495" w:hanging="360"/>
      </w:pPr>
      <w:rPr>
        <w:rFonts w:ascii="Courier New" w:hAnsi="Courier New" w:cs="Times New Roman" w:hint="default"/>
      </w:rPr>
    </w:lvl>
    <w:lvl w:ilvl="2" w:tplc="FFFFFFFF">
      <w:start w:val="1"/>
      <w:numFmt w:val="bullet"/>
      <w:lvlText w:val=""/>
      <w:lvlJc w:val="left"/>
      <w:pPr>
        <w:tabs>
          <w:tab w:val="num" w:pos="2215"/>
        </w:tabs>
        <w:ind w:left="2215" w:hanging="360"/>
      </w:pPr>
      <w:rPr>
        <w:rFonts w:ascii="Wingdings" w:hAnsi="Wingdings" w:hint="default"/>
      </w:rPr>
    </w:lvl>
    <w:lvl w:ilvl="3" w:tplc="FFFFFFFF">
      <w:start w:val="1"/>
      <w:numFmt w:val="bullet"/>
      <w:lvlText w:val=""/>
      <w:lvlJc w:val="left"/>
      <w:pPr>
        <w:tabs>
          <w:tab w:val="num" w:pos="2935"/>
        </w:tabs>
        <w:ind w:left="2935" w:hanging="360"/>
      </w:pPr>
      <w:rPr>
        <w:rFonts w:ascii="Symbol" w:hAnsi="Symbol" w:hint="default"/>
      </w:rPr>
    </w:lvl>
    <w:lvl w:ilvl="4" w:tplc="FFFFFFFF">
      <w:start w:val="1"/>
      <w:numFmt w:val="bullet"/>
      <w:lvlText w:val="o"/>
      <w:lvlJc w:val="left"/>
      <w:pPr>
        <w:tabs>
          <w:tab w:val="num" w:pos="3655"/>
        </w:tabs>
        <w:ind w:left="3655" w:hanging="360"/>
      </w:pPr>
      <w:rPr>
        <w:rFonts w:ascii="Courier New" w:hAnsi="Courier New" w:cs="Times New Roman" w:hint="default"/>
      </w:rPr>
    </w:lvl>
    <w:lvl w:ilvl="5" w:tplc="FFFFFFFF">
      <w:start w:val="1"/>
      <w:numFmt w:val="bullet"/>
      <w:lvlText w:val=""/>
      <w:lvlJc w:val="left"/>
      <w:pPr>
        <w:tabs>
          <w:tab w:val="num" w:pos="4375"/>
        </w:tabs>
        <w:ind w:left="4375" w:hanging="360"/>
      </w:pPr>
      <w:rPr>
        <w:rFonts w:ascii="Wingdings" w:hAnsi="Wingdings" w:hint="default"/>
      </w:rPr>
    </w:lvl>
    <w:lvl w:ilvl="6" w:tplc="FFFFFFFF">
      <w:start w:val="1"/>
      <w:numFmt w:val="bullet"/>
      <w:lvlText w:val=""/>
      <w:lvlJc w:val="left"/>
      <w:pPr>
        <w:tabs>
          <w:tab w:val="num" w:pos="5095"/>
        </w:tabs>
        <w:ind w:left="5095" w:hanging="360"/>
      </w:pPr>
      <w:rPr>
        <w:rFonts w:ascii="Symbol" w:hAnsi="Symbol" w:hint="default"/>
      </w:rPr>
    </w:lvl>
    <w:lvl w:ilvl="7" w:tplc="FFFFFFFF">
      <w:start w:val="1"/>
      <w:numFmt w:val="bullet"/>
      <w:lvlText w:val="o"/>
      <w:lvlJc w:val="left"/>
      <w:pPr>
        <w:tabs>
          <w:tab w:val="num" w:pos="5815"/>
        </w:tabs>
        <w:ind w:left="5815" w:hanging="360"/>
      </w:pPr>
      <w:rPr>
        <w:rFonts w:ascii="Courier New" w:hAnsi="Courier New" w:cs="Times New Roman" w:hint="default"/>
      </w:rPr>
    </w:lvl>
    <w:lvl w:ilvl="8" w:tplc="FFFFFFFF">
      <w:start w:val="1"/>
      <w:numFmt w:val="bullet"/>
      <w:lvlText w:val=""/>
      <w:lvlJc w:val="left"/>
      <w:pPr>
        <w:tabs>
          <w:tab w:val="num" w:pos="6535"/>
        </w:tabs>
        <w:ind w:left="6535" w:hanging="360"/>
      </w:pPr>
      <w:rPr>
        <w:rFonts w:ascii="Wingdings" w:hAnsi="Wingdings" w:hint="default"/>
      </w:rPr>
    </w:lvl>
  </w:abstractNum>
  <w:abstractNum w:abstractNumId="18">
    <w:nsid w:val="560846DB"/>
    <w:multiLevelType w:val="multilevel"/>
    <w:tmpl w:val="0B980DFA"/>
    <w:lvl w:ilvl="0">
      <w:start w:val="1"/>
      <w:numFmt w:val="upperRoman"/>
      <w:lvlText w:val="%1"/>
      <w:lvlJc w:val="left"/>
      <w:pPr>
        <w:tabs>
          <w:tab w:val="num" w:pos="567"/>
        </w:tabs>
        <w:ind w:left="567" w:hanging="567"/>
      </w:pPr>
      <w:rPr>
        <w:rFonts w:hint="default"/>
      </w:rPr>
    </w:lvl>
    <w:lvl w:ilvl="1">
      <w:start w:val="8"/>
      <w:numFmt w:val="decimal"/>
      <w:lvlText w:val="%2."/>
      <w:lvlJc w:val="left"/>
      <w:pPr>
        <w:tabs>
          <w:tab w:val="num" w:pos="709"/>
        </w:tabs>
        <w:ind w:left="709" w:hanging="56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5C033085"/>
    <w:multiLevelType w:val="hybridMultilevel"/>
    <w:tmpl w:val="024C79BC"/>
    <w:lvl w:ilvl="0" w:tplc="59D60140">
      <w:start w:val="1"/>
      <w:numFmt w:val="russianLower"/>
      <w:lvlText w:val="%1)"/>
      <w:lvlJc w:val="left"/>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5EC2089A"/>
    <w:multiLevelType w:val="hybridMultilevel"/>
    <w:tmpl w:val="761C9DE4"/>
    <w:lvl w:ilvl="0" w:tplc="3438AF42">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5FDC48BF"/>
    <w:multiLevelType w:val="hybridMultilevel"/>
    <w:tmpl w:val="31141AA8"/>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2">
    <w:nsid w:val="6698171C"/>
    <w:multiLevelType w:val="hybridMultilevel"/>
    <w:tmpl w:val="A8E83FDC"/>
    <w:lvl w:ilvl="0" w:tplc="AE9C42BE">
      <w:start w:val="1"/>
      <w:numFmt w:val="bullet"/>
      <w:lvlText w:val=""/>
      <w:lvlJc w:val="left"/>
      <w:pPr>
        <w:tabs>
          <w:tab w:val="num" w:pos="1391"/>
        </w:tabs>
        <w:ind w:left="1107" w:firstLine="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66CD1F87"/>
    <w:multiLevelType w:val="hybridMultilevel"/>
    <w:tmpl w:val="ECE807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77123C8"/>
    <w:multiLevelType w:val="hybridMultilevel"/>
    <w:tmpl w:val="1220A7CC"/>
    <w:lvl w:ilvl="0" w:tplc="3438AF4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6A713ABD"/>
    <w:multiLevelType w:val="multilevel"/>
    <w:tmpl w:val="409CF280"/>
    <w:lvl w:ilvl="0">
      <w:start w:val="1"/>
      <w:numFmt w:val="upperRoman"/>
      <w:lvlText w:val="%1"/>
      <w:lvlJc w:val="left"/>
      <w:pPr>
        <w:tabs>
          <w:tab w:val="num" w:pos="567"/>
        </w:tabs>
        <w:ind w:left="567" w:hanging="567"/>
      </w:pPr>
      <w:rPr>
        <w:rFonts w:hint="default"/>
      </w:rPr>
    </w:lvl>
    <w:lvl w:ilvl="1">
      <w:start w:val="1"/>
      <w:numFmt w:val="decimal"/>
      <w:lvlText w:val="%2."/>
      <w:lvlJc w:val="left"/>
      <w:pPr>
        <w:tabs>
          <w:tab w:val="num" w:pos="709"/>
        </w:tabs>
        <w:ind w:left="709" w:hanging="567"/>
      </w:pPr>
      <w:rPr>
        <w:rFonts w:hint="default"/>
        <w:b/>
        <w:i/>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nsid w:val="6B603CC6"/>
    <w:multiLevelType w:val="hybridMultilevel"/>
    <w:tmpl w:val="460460B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6C3C16E4"/>
    <w:multiLevelType w:val="multilevel"/>
    <w:tmpl w:val="4566A734"/>
    <w:lvl w:ilvl="0">
      <w:start w:val="1"/>
      <w:numFmt w:val="upperRoman"/>
      <w:lvlText w:val="%1"/>
      <w:lvlJc w:val="left"/>
      <w:pPr>
        <w:tabs>
          <w:tab w:val="num" w:pos="567"/>
        </w:tabs>
        <w:ind w:left="567" w:hanging="567"/>
      </w:pPr>
      <w:rPr>
        <w:rFonts w:hint="default"/>
      </w:rPr>
    </w:lvl>
    <w:lvl w:ilvl="1">
      <w:start w:val="1"/>
      <w:numFmt w:val="decimal"/>
      <w:lvlText w:val="%2."/>
      <w:lvlJc w:val="left"/>
      <w:pPr>
        <w:tabs>
          <w:tab w:val="num" w:pos="709"/>
        </w:tabs>
        <w:ind w:left="709" w:hanging="56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nsid w:val="6DA40D5A"/>
    <w:multiLevelType w:val="multilevel"/>
    <w:tmpl w:val="11123D8A"/>
    <w:lvl w:ilvl="0">
      <w:start w:val="1"/>
      <w:numFmt w:val="decimal"/>
      <w:lvlText w:val="%1."/>
      <w:lvlJc w:val="left"/>
      <w:pPr>
        <w:ind w:left="786" w:hanging="360"/>
      </w:pPr>
      <w:rPr>
        <w:rFonts w:cs="Times New Roman" w:hint="default"/>
      </w:rPr>
    </w:lvl>
    <w:lvl w:ilvl="1">
      <w:start w:val="1"/>
      <w:numFmt w:val="decimal"/>
      <w:lvlText w:val="%2)"/>
      <w:lvlJc w:val="left"/>
      <w:pPr>
        <w:tabs>
          <w:tab w:val="num" w:pos="2001"/>
        </w:tabs>
        <w:ind w:left="2001" w:hanging="855"/>
      </w:pPr>
      <w:rPr>
        <w:rFonts w:hint="default"/>
      </w:rPr>
    </w:lvl>
    <w:lvl w:ilvl="2">
      <w:start w:val="1"/>
      <w:numFmt w:val="lowerRoman"/>
      <w:lvlText w:val="%3."/>
      <w:lvlJc w:val="right"/>
      <w:pPr>
        <w:ind w:left="2226" w:hanging="180"/>
      </w:pPr>
      <w:rPr>
        <w:rFonts w:cs="Times New Roman"/>
      </w:rPr>
    </w:lvl>
    <w:lvl w:ilvl="3">
      <w:start w:val="1"/>
      <w:numFmt w:val="decimal"/>
      <w:lvlText w:val="%4."/>
      <w:lvlJc w:val="left"/>
      <w:pPr>
        <w:ind w:left="2946" w:hanging="360"/>
      </w:pPr>
      <w:rPr>
        <w:rFonts w:cs="Times New Roman"/>
      </w:rPr>
    </w:lvl>
    <w:lvl w:ilvl="4">
      <w:start w:val="1"/>
      <w:numFmt w:val="lowerLetter"/>
      <w:lvlText w:val="%5."/>
      <w:lvlJc w:val="left"/>
      <w:pPr>
        <w:ind w:left="3666" w:hanging="360"/>
      </w:pPr>
      <w:rPr>
        <w:rFonts w:cs="Times New Roman"/>
      </w:rPr>
    </w:lvl>
    <w:lvl w:ilvl="5">
      <w:start w:val="1"/>
      <w:numFmt w:val="lowerRoman"/>
      <w:lvlText w:val="%6."/>
      <w:lvlJc w:val="right"/>
      <w:pPr>
        <w:ind w:left="4386" w:hanging="180"/>
      </w:pPr>
      <w:rPr>
        <w:rFonts w:cs="Times New Roman"/>
      </w:rPr>
    </w:lvl>
    <w:lvl w:ilvl="6">
      <w:start w:val="1"/>
      <w:numFmt w:val="decimal"/>
      <w:lvlText w:val="%7."/>
      <w:lvlJc w:val="left"/>
      <w:pPr>
        <w:ind w:left="5106" w:hanging="360"/>
      </w:pPr>
      <w:rPr>
        <w:rFonts w:cs="Times New Roman"/>
      </w:rPr>
    </w:lvl>
    <w:lvl w:ilvl="7">
      <w:start w:val="1"/>
      <w:numFmt w:val="lowerLetter"/>
      <w:lvlText w:val="%8."/>
      <w:lvlJc w:val="left"/>
      <w:pPr>
        <w:ind w:left="5826" w:hanging="360"/>
      </w:pPr>
      <w:rPr>
        <w:rFonts w:cs="Times New Roman"/>
      </w:rPr>
    </w:lvl>
    <w:lvl w:ilvl="8">
      <w:start w:val="1"/>
      <w:numFmt w:val="lowerRoman"/>
      <w:lvlText w:val="%9."/>
      <w:lvlJc w:val="right"/>
      <w:pPr>
        <w:ind w:left="6546" w:hanging="180"/>
      </w:pPr>
      <w:rPr>
        <w:rFonts w:cs="Times New Roman"/>
      </w:rPr>
    </w:lvl>
  </w:abstractNum>
  <w:abstractNum w:abstractNumId="29">
    <w:nsid w:val="714A7764"/>
    <w:multiLevelType w:val="hybridMultilevel"/>
    <w:tmpl w:val="EEC82BF4"/>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0">
    <w:nsid w:val="71DB32F4"/>
    <w:multiLevelType w:val="hybridMultilevel"/>
    <w:tmpl w:val="D69813F0"/>
    <w:lvl w:ilvl="0" w:tplc="DF7647A6">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1">
    <w:nsid w:val="7BF24C1E"/>
    <w:multiLevelType w:val="hybridMultilevel"/>
    <w:tmpl w:val="F340974A"/>
    <w:lvl w:ilvl="0" w:tplc="F27E5C5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4"/>
  </w:num>
  <w:num w:numId="2">
    <w:abstractNumId w:val="13"/>
  </w:num>
  <w:num w:numId="3">
    <w:abstractNumId w:val="22"/>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6"/>
  </w:num>
  <w:num w:numId="8">
    <w:abstractNumId w:val="15"/>
  </w:num>
  <w:num w:numId="9">
    <w:abstractNumId w:val="16"/>
  </w:num>
  <w:num w:numId="10">
    <w:abstractNumId w:val="9"/>
  </w:num>
  <w:num w:numId="11">
    <w:abstractNumId w:val="2"/>
  </w:num>
  <w:num w:numId="12">
    <w:abstractNumId w:val="25"/>
  </w:num>
  <w:num w:numId="13">
    <w:abstractNumId w:val="11"/>
  </w:num>
  <w:num w:numId="14">
    <w:abstractNumId w:val="6"/>
  </w:num>
  <w:num w:numId="15">
    <w:abstractNumId w:val="12"/>
  </w:num>
  <w:num w:numId="16">
    <w:abstractNumId w:val="5"/>
  </w:num>
  <w:num w:numId="17">
    <w:abstractNumId w:val="21"/>
  </w:num>
  <w:num w:numId="18">
    <w:abstractNumId w:val="28"/>
  </w:num>
  <w:num w:numId="19">
    <w:abstractNumId w:val="27"/>
  </w:num>
  <w:num w:numId="20">
    <w:abstractNumId w:val="29"/>
  </w:num>
  <w:num w:numId="21">
    <w:abstractNumId w:val="24"/>
  </w:num>
  <w:num w:numId="22">
    <w:abstractNumId w:val="10"/>
  </w:num>
  <w:num w:numId="23">
    <w:abstractNumId w:val="20"/>
  </w:num>
  <w:num w:numId="24">
    <w:abstractNumId w:val="3"/>
  </w:num>
  <w:num w:numId="25">
    <w:abstractNumId w:val="0"/>
  </w:num>
  <w:num w:numId="26">
    <w:abstractNumId w:val="18"/>
  </w:num>
  <w:num w:numId="27">
    <w:abstractNumId w:val="26"/>
  </w:num>
  <w:num w:numId="28">
    <w:abstractNumId w:val="31"/>
  </w:num>
  <w:num w:numId="29">
    <w:abstractNumId w:val="23"/>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1"/>
  </w:num>
  <w:num w:numId="33">
    <w:abstractNumId w:val="7"/>
  </w:num>
  <w:num w:numId="34">
    <w:abstractNumId w:val="30"/>
  </w:num>
  <w:num w:numId="35">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fiya Sinyakova">
    <w15:presenceInfo w15:providerId="AD" w15:userId="S-1-5-21-2930726832-732358734-17806886-2636"/>
  </w15:person>
  <w15:person w15:author="Мария Колесникова">
    <w15:presenceInfo w15:providerId="AD" w15:userId="S-1-5-21-2930726832-732358734-17806886-1655"/>
  </w15:person>
  <w15:person w15:author="Aleksandr Kuznetsov">
    <w15:presenceInfo w15:providerId="AD" w15:userId="S-1-5-21-2930726832-732358734-17806886-26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020"/>
    <w:rsid w:val="000008EF"/>
    <w:rsid w:val="00001C9E"/>
    <w:rsid w:val="00002432"/>
    <w:rsid w:val="0000271A"/>
    <w:rsid w:val="00002B7F"/>
    <w:rsid w:val="00003CE3"/>
    <w:rsid w:val="0000426B"/>
    <w:rsid w:val="000046FE"/>
    <w:rsid w:val="00004C34"/>
    <w:rsid w:val="00007AE0"/>
    <w:rsid w:val="00007D1D"/>
    <w:rsid w:val="00010880"/>
    <w:rsid w:val="00013A56"/>
    <w:rsid w:val="00016A40"/>
    <w:rsid w:val="00016C8E"/>
    <w:rsid w:val="0001749F"/>
    <w:rsid w:val="000219B8"/>
    <w:rsid w:val="0002263C"/>
    <w:rsid w:val="0002511E"/>
    <w:rsid w:val="00027EE5"/>
    <w:rsid w:val="00030AE1"/>
    <w:rsid w:val="00030E4D"/>
    <w:rsid w:val="000326E9"/>
    <w:rsid w:val="00033F88"/>
    <w:rsid w:val="00036BDB"/>
    <w:rsid w:val="00037FD4"/>
    <w:rsid w:val="00040203"/>
    <w:rsid w:val="00041B9B"/>
    <w:rsid w:val="000474E2"/>
    <w:rsid w:val="00047679"/>
    <w:rsid w:val="00047682"/>
    <w:rsid w:val="00051B01"/>
    <w:rsid w:val="00051C0E"/>
    <w:rsid w:val="00054B62"/>
    <w:rsid w:val="0005719D"/>
    <w:rsid w:val="0006020D"/>
    <w:rsid w:val="000613C6"/>
    <w:rsid w:val="00061BCE"/>
    <w:rsid w:val="00061C91"/>
    <w:rsid w:val="0006267A"/>
    <w:rsid w:val="0006287F"/>
    <w:rsid w:val="00064A4D"/>
    <w:rsid w:val="00064D02"/>
    <w:rsid w:val="000729D6"/>
    <w:rsid w:val="00073495"/>
    <w:rsid w:val="00073712"/>
    <w:rsid w:val="00076318"/>
    <w:rsid w:val="000778D1"/>
    <w:rsid w:val="000804AA"/>
    <w:rsid w:val="00080710"/>
    <w:rsid w:val="00080F0E"/>
    <w:rsid w:val="000829DF"/>
    <w:rsid w:val="00082DC8"/>
    <w:rsid w:val="0008384E"/>
    <w:rsid w:val="00084117"/>
    <w:rsid w:val="0008453F"/>
    <w:rsid w:val="00085EA8"/>
    <w:rsid w:val="000860FF"/>
    <w:rsid w:val="00086DCC"/>
    <w:rsid w:val="0009147A"/>
    <w:rsid w:val="00091A6C"/>
    <w:rsid w:val="00093E5A"/>
    <w:rsid w:val="0009698D"/>
    <w:rsid w:val="000973A1"/>
    <w:rsid w:val="000A0823"/>
    <w:rsid w:val="000A091E"/>
    <w:rsid w:val="000A100E"/>
    <w:rsid w:val="000A12FF"/>
    <w:rsid w:val="000A1649"/>
    <w:rsid w:val="000A2727"/>
    <w:rsid w:val="000A3147"/>
    <w:rsid w:val="000A4B35"/>
    <w:rsid w:val="000A5462"/>
    <w:rsid w:val="000A7797"/>
    <w:rsid w:val="000B0406"/>
    <w:rsid w:val="000B0CEA"/>
    <w:rsid w:val="000B583C"/>
    <w:rsid w:val="000B7FFE"/>
    <w:rsid w:val="000C04D3"/>
    <w:rsid w:val="000C0C86"/>
    <w:rsid w:val="000C125A"/>
    <w:rsid w:val="000C2038"/>
    <w:rsid w:val="000C6270"/>
    <w:rsid w:val="000C66A6"/>
    <w:rsid w:val="000C7D4E"/>
    <w:rsid w:val="000D0D40"/>
    <w:rsid w:val="000D484E"/>
    <w:rsid w:val="000E056B"/>
    <w:rsid w:val="000E086C"/>
    <w:rsid w:val="000E3889"/>
    <w:rsid w:val="000E7CB6"/>
    <w:rsid w:val="000F3226"/>
    <w:rsid w:val="000F5EA7"/>
    <w:rsid w:val="000F6D07"/>
    <w:rsid w:val="00101675"/>
    <w:rsid w:val="001019C4"/>
    <w:rsid w:val="00105D87"/>
    <w:rsid w:val="00105E6C"/>
    <w:rsid w:val="001067AA"/>
    <w:rsid w:val="001075E8"/>
    <w:rsid w:val="001107B9"/>
    <w:rsid w:val="00110A04"/>
    <w:rsid w:val="00111805"/>
    <w:rsid w:val="00111D1E"/>
    <w:rsid w:val="001144F6"/>
    <w:rsid w:val="00115712"/>
    <w:rsid w:val="00115723"/>
    <w:rsid w:val="0012110F"/>
    <w:rsid w:val="0012293A"/>
    <w:rsid w:val="00123BA1"/>
    <w:rsid w:val="00125985"/>
    <w:rsid w:val="00125F56"/>
    <w:rsid w:val="00126242"/>
    <w:rsid w:val="00126F17"/>
    <w:rsid w:val="00131B87"/>
    <w:rsid w:val="00133EC5"/>
    <w:rsid w:val="001343D1"/>
    <w:rsid w:val="00135E3A"/>
    <w:rsid w:val="00136012"/>
    <w:rsid w:val="001378DE"/>
    <w:rsid w:val="00137C62"/>
    <w:rsid w:val="00137E1C"/>
    <w:rsid w:val="00140DEC"/>
    <w:rsid w:val="00143599"/>
    <w:rsid w:val="0014541D"/>
    <w:rsid w:val="001457E6"/>
    <w:rsid w:val="00146B26"/>
    <w:rsid w:val="00147245"/>
    <w:rsid w:val="00150217"/>
    <w:rsid w:val="00152F85"/>
    <w:rsid w:val="00153C1D"/>
    <w:rsid w:val="001605FF"/>
    <w:rsid w:val="0016368A"/>
    <w:rsid w:val="00163A08"/>
    <w:rsid w:val="00164F58"/>
    <w:rsid w:val="00165091"/>
    <w:rsid w:val="00166065"/>
    <w:rsid w:val="001676D7"/>
    <w:rsid w:val="00170656"/>
    <w:rsid w:val="00180065"/>
    <w:rsid w:val="00181F1B"/>
    <w:rsid w:val="00182882"/>
    <w:rsid w:val="00182DC1"/>
    <w:rsid w:val="00183DE7"/>
    <w:rsid w:val="001847A3"/>
    <w:rsid w:val="001848A7"/>
    <w:rsid w:val="0018589D"/>
    <w:rsid w:val="00186D5E"/>
    <w:rsid w:val="00187A43"/>
    <w:rsid w:val="001905A5"/>
    <w:rsid w:val="001928FD"/>
    <w:rsid w:val="00193E4F"/>
    <w:rsid w:val="0019433A"/>
    <w:rsid w:val="00195AE6"/>
    <w:rsid w:val="001969A0"/>
    <w:rsid w:val="001A0E7A"/>
    <w:rsid w:val="001A1303"/>
    <w:rsid w:val="001A1C52"/>
    <w:rsid w:val="001A1E56"/>
    <w:rsid w:val="001A2923"/>
    <w:rsid w:val="001A4149"/>
    <w:rsid w:val="001A5D81"/>
    <w:rsid w:val="001A5E80"/>
    <w:rsid w:val="001A64C7"/>
    <w:rsid w:val="001A7F31"/>
    <w:rsid w:val="001A7FAE"/>
    <w:rsid w:val="001B0A8C"/>
    <w:rsid w:val="001B2917"/>
    <w:rsid w:val="001B4AAD"/>
    <w:rsid w:val="001B59F3"/>
    <w:rsid w:val="001B6F59"/>
    <w:rsid w:val="001B7CE2"/>
    <w:rsid w:val="001B7FB2"/>
    <w:rsid w:val="001C1D07"/>
    <w:rsid w:val="001C259C"/>
    <w:rsid w:val="001C2A21"/>
    <w:rsid w:val="001C2F64"/>
    <w:rsid w:val="001C5612"/>
    <w:rsid w:val="001C65A6"/>
    <w:rsid w:val="001C6D34"/>
    <w:rsid w:val="001C7B60"/>
    <w:rsid w:val="001D1B13"/>
    <w:rsid w:val="001D1C60"/>
    <w:rsid w:val="001D205A"/>
    <w:rsid w:val="001D4E9A"/>
    <w:rsid w:val="001D5124"/>
    <w:rsid w:val="001D5429"/>
    <w:rsid w:val="001D68FC"/>
    <w:rsid w:val="001D6B04"/>
    <w:rsid w:val="001D6DF1"/>
    <w:rsid w:val="001D6E3A"/>
    <w:rsid w:val="001D7488"/>
    <w:rsid w:val="001D7A2F"/>
    <w:rsid w:val="001E11FC"/>
    <w:rsid w:val="001E23EB"/>
    <w:rsid w:val="001E2403"/>
    <w:rsid w:val="001E3BB2"/>
    <w:rsid w:val="001E45E0"/>
    <w:rsid w:val="001E5A34"/>
    <w:rsid w:val="001E63CE"/>
    <w:rsid w:val="001E64D2"/>
    <w:rsid w:val="001E7954"/>
    <w:rsid w:val="001E7FD3"/>
    <w:rsid w:val="001F061D"/>
    <w:rsid w:val="001F12B8"/>
    <w:rsid w:val="001F2697"/>
    <w:rsid w:val="001F2D1F"/>
    <w:rsid w:val="001F36EA"/>
    <w:rsid w:val="001F413C"/>
    <w:rsid w:val="001F5D34"/>
    <w:rsid w:val="001F7A68"/>
    <w:rsid w:val="00200AC3"/>
    <w:rsid w:val="0020233D"/>
    <w:rsid w:val="00204928"/>
    <w:rsid w:val="00204AF0"/>
    <w:rsid w:val="002070E6"/>
    <w:rsid w:val="00207492"/>
    <w:rsid w:val="00207715"/>
    <w:rsid w:val="00207BCE"/>
    <w:rsid w:val="00213983"/>
    <w:rsid w:val="00214779"/>
    <w:rsid w:val="002148D0"/>
    <w:rsid w:val="0021604E"/>
    <w:rsid w:val="00216384"/>
    <w:rsid w:val="00216843"/>
    <w:rsid w:val="00217C47"/>
    <w:rsid w:val="002211F7"/>
    <w:rsid w:val="00221614"/>
    <w:rsid w:val="00221C9B"/>
    <w:rsid w:val="002254B0"/>
    <w:rsid w:val="00225C1B"/>
    <w:rsid w:val="002262D1"/>
    <w:rsid w:val="002263D4"/>
    <w:rsid w:val="002266D6"/>
    <w:rsid w:val="0022673A"/>
    <w:rsid w:val="00227374"/>
    <w:rsid w:val="002274E1"/>
    <w:rsid w:val="00227C87"/>
    <w:rsid w:val="00227D11"/>
    <w:rsid w:val="002345DD"/>
    <w:rsid w:val="00237CE0"/>
    <w:rsid w:val="0024136F"/>
    <w:rsid w:val="0024327E"/>
    <w:rsid w:val="00243A0E"/>
    <w:rsid w:val="00243A11"/>
    <w:rsid w:val="00243DCB"/>
    <w:rsid w:val="0024527E"/>
    <w:rsid w:val="00246BDA"/>
    <w:rsid w:val="00247D57"/>
    <w:rsid w:val="002508A4"/>
    <w:rsid w:val="00250DB8"/>
    <w:rsid w:val="002536CB"/>
    <w:rsid w:val="00254199"/>
    <w:rsid w:val="0025444F"/>
    <w:rsid w:val="002555EA"/>
    <w:rsid w:val="002566F7"/>
    <w:rsid w:val="00256811"/>
    <w:rsid w:val="00256F5F"/>
    <w:rsid w:val="00256F9B"/>
    <w:rsid w:val="00257DAA"/>
    <w:rsid w:val="00260689"/>
    <w:rsid w:val="002609D8"/>
    <w:rsid w:val="00260A11"/>
    <w:rsid w:val="00260BCC"/>
    <w:rsid w:val="0026202F"/>
    <w:rsid w:val="00262AFD"/>
    <w:rsid w:val="00266747"/>
    <w:rsid w:val="00267345"/>
    <w:rsid w:val="00276D01"/>
    <w:rsid w:val="0027711D"/>
    <w:rsid w:val="00277683"/>
    <w:rsid w:val="00277B2C"/>
    <w:rsid w:val="002802AB"/>
    <w:rsid w:val="00280A2A"/>
    <w:rsid w:val="00281768"/>
    <w:rsid w:val="002839F4"/>
    <w:rsid w:val="002847D1"/>
    <w:rsid w:val="00284F84"/>
    <w:rsid w:val="0028516C"/>
    <w:rsid w:val="00285C7C"/>
    <w:rsid w:val="002861B0"/>
    <w:rsid w:val="0028749B"/>
    <w:rsid w:val="0028792D"/>
    <w:rsid w:val="002902B3"/>
    <w:rsid w:val="002919B0"/>
    <w:rsid w:val="00291A55"/>
    <w:rsid w:val="00292B71"/>
    <w:rsid w:val="002930CA"/>
    <w:rsid w:val="002945F7"/>
    <w:rsid w:val="002957BB"/>
    <w:rsid w:val="00295BC9"/>
    <w:rsid w:val="00296966"/>
    <w:rsid w:val="00297CC9"/>
    <w:rsid w:val="002A0FF6"/>
    <w:rsid w:val="002A1ACB"/>
    <w:rsid w:val="002A1D66"/>
    <w:rsid w:val="002A21BF"/>
    <w:rsid w:val="002A3989"/>
    <w:rsid w:val="002A4070"/>
    <w:rsid w:val="002A55C6"/>
    <w:rsid w:val="002A5F92"/>
    <w:rsid w:val="002A6597"/>
    <w:rsid w:val="002A6A3D"/>
    <w:rsid w:val="002B06E3"/>
    <w:rsid w:val="002B3047"/>
    <w:rsid w:val="002B3310"/>
    <w:rsid w:val="002B43E3"/>
    <w:rsid w:val="002B4B65"/>
    <w:rsid w:val="002B6383"/>
    <w:rsid w:val="002B6811"/>
    <w:rsid w:val="002C4011"/>
    <w:rsid w:val="002C46A3"/>
    <w:rsid w:val="002C6444"/>
    <w:rsid w:val="002C75A7"/>
    <w:rsid w:val="002C7D6F"/>
    <w:rsid w:val="002D3127"/>
    <w:rsid w:val="002D360D"/>
    <w:rsid w:val="002D3D23"/>
    <w:rsid w:val="002D476F"/>
    <w:rsid w:val="002D5CE3"/>
    <w:rsid w:val="002D6E03"/>
    <w:rsid w:val="002D6F78"/>
    <w:rsid w:val="002D7C1A"/>
    <w:rsid w:val="002E1AF6"/>
    <w:rsid w:val="002E2D14"/>
    <w:rsid w:val="002E313B"/>
    <w:rsid w:val="002E3159"/>
    <w:rsid w:val="002E3E36"/>
    <w:rsid w:val="002E5555"/>
    <w:rsid w:val="002E7A15"/>
    <w:rsid w:val="002F055C"/>
    <w:rsid w:val="002F1450"/>
    <w:rsid w:val="002F14EC"/>
    <w:rsid w:val="002F2B05"/>
    <w:rsid w:val="002F2C51"/>
    <w:rsid w:val="002F5C1E"/>
    <w:rsid w:val="002F616B"/>
    <w:rsid w:val="002F75B5"/>
    <w:rsid w:val="002F7BBE"/>
    <w:rsid w:val="0030074E"/>
    <w:rsid w:val="00301597"/>
    <w:rsid w:val="003027B6"/>
    <w:rsid w:val="00302F52"/>
    <w:rsid w:val="00303094"/>
    <w:rsid w:val="00303B42"/>
    <w:rsid w:val="0030493C"/>
    <w:rsid w:val="00304E18"/>
    <w:rsid w:val="00305173"/>
    <w:rsid w:val="00307E5F"/>
    <w:rsid w:val="0031083C"/>
    <w:rsid w:val="0031427E"/>
    <w:rsid w:val="00315D6F"/>
    <w:rsid w:val="0031638D"/>
    <w:rsid w:val="00316A23"/>
    <w:rsid w:val="003212F5"/>
    <w:rsid w:val="00322C1A"/>
    <w:rsid w:val="0032587A"/>
    <w:rsid w:val="00326F52"/>
    <w:rsid w:val="003272EE"/>
    <w:rsid w:val="00327397"/>
    <w:rsid w:val="00327531"/>
    <w:rsid w:val="00327B0F"/>
    <w:rsid w:val="0033010A"/>
    <w:rsid w:val="0033025A"/>
    <w:rsid w:val="00330586"/>
    <w:rsid w:val="00333052"/>
    <w:rsid w:val="003337B6"/>
    <w:rsid w:val="00334061"/>
    <w:rsid w:val="00334D24"/>
    <w:rsid w:val="00335B39"/>
    <w:rsid w:val="00336FFB"/>
    <w:rsid w:val="00341B58"/>
    <w:rsid w:val="00346659"/>
    <w:rsid w:val="003514CA"/>
    <w:rsid w:val="003523BA"/>
    <w:rsid w:val="003531F1"/>
    <w:rsid w:val="00354CEE"/>
    <w:rsid w:val="00354E5E"/>
    <w:rsid w:val="00356415"/>
    <w:rsid w:val="00356B2A"/>
    <w:rsid w:val="00357844"/>
    <w:rsid w:val="00360664"/>
    <w:rsid w:val="00362F34"/>
    <w:rsid w:val="00363D68"/>
    <w:rsid w:val="00365E1F"/>
    <w:rsid w:val="0037010B"/>
    <w:rsid w:val="003706B2"/>
    <w:rsid w:val="00370FB3"/>
    <w:rsid w:val="0037120F"/>
    <w:rsid w:val="00371D72"/>
    <w:rsid w:val="00372B5D"/>
    <w:rsid w:val="0037599E"/>
    <w:rsid w:val="003801B2"/>
    <w:rsid w:val="0038129F"/>
    <w:rsid w:val="00383321"/>
    <w:rsid w:val="00386A7C"/>
    <w:rsid w:val="00386E95"/>
    <w:rsid w:val="00387624"/>
    <w:rsid w:val="0039096D"/>
    <w:rsid w:val="003918F6"/>
    <w:rsid w:val="003933BE"/>
    <w:rsid w:val="00393457"/>
    <w:rsid w:val="003937D4"/>
    <w:rsid w:val="00394FFE"/>
    <w:rsid w:val="003961EA"/>
    <w:rsid w:val="00396849"/>
    <w:rsid w:val="00397699"/>
    <w:rsid w:val="003A0B4D"/>
    <w:rsid w:val="003A3BBF"/>
    <w:rsid w:val="003A4C7A"/>
    <w:rsid w:val="003A4E02"/>
    <w:rsid w:val="003A5256"/>
    <w:rsid w:val="003A613A"/>
    <w:rsid w:val="003A6145"/>
    <w:rsid w:val="003A7E4F"/>
    <w:rsid w:val="003B05C0"/>
    <w:rsid w:val="003B116D"/>
    <w:rsid w:val="003B19A4"/>
    <w:rsid w:val="003B2240"/>
    <w:rsid w:val="003B28A7"/>
    <w:rsid w:val="003B414C"/>
    <w:rsid w:val="003B4CEC"/>
    <w:rsid w:val="003B600A"/>
    <w:rsid w:val="003B7353"/>
    <w:rsid w:val="003B7408"/>
    <w:rsid w:val="003C1E65"/>
    <w:rsid w:val="003C2D17"/>
    <w:rsid w:val="003C30BB"/>
    <w:rsid w:val="003C5046"/>
    <w:rsid w:val="003C73E2"/>
    <w:rsid w:val="003C7CDB"/>
    <w:rsid w:val="003D011E"/>
    <w:rsid w:val="003D0A02"/>
    <w:rsid w:val="003D13D2"/>
    <w:rsid w:val="003D3F52"/>
    <w:rsid w:val="003E066C"/>
    <w:rsid w:val="003E07ED"/>
    <w:rsid w:val="003E2C68"/>
    <w:rsid w:val="003E30D1"/>
    <w:rsid w:val="003E484B"/>
    <w:rsid w:val="003E54CF"/>
    <w:rsid w:val="003E5A35"/>
    <w:rsid w:val="003E6F5A"/>
    <w:rsid w:val="003F02E1"/>
    <w:rsid w:val="003F0992"/>
    <w:rsid w:val="003F09FE"/>
    <w:rsid w:val="003F2AC9"/>
    <w:rsid w:val="003F5668"/>
    <w:rsid w:val="003F7778"/>
    <w:rsid w:val="003F7955"/>
    <w:rsid w:val="004007DC"/>
    <w:rsid w:val="00400FA0"/>
    <w:rsid w:val="004042B2"/>
    <w:rsid w:val="00406883"/>
    <w:rsid w:val="004075A7"/>
    <w:rsid w:val="00407E80"/>
    <w:rsid w:val="00413E48"/>
    <w:rsid w:val="00414931"/>
    <w:rsid w:val="00416429"/>
    <w:rsid w:val="00416A62"/>
    <w:rsid w:val="004173E8"/>
    <w:rsid w:val="00417427"/>
    <w:rsid w:val="00423407"/>
    <w:rsid w:val="00426F58"/>
    <w:rsid w:val="004278BC"/>
    <w:rsid w:val="00427976"/>
    <w:rsid w:val="00432E07"/>
    <w:rsid w:val="00434174"/>
    <w:rsid w:val="00434B43"/>
    <w:rsid w:val="00442644"/>
    <w:rsid w:val="00443704"/>
    <w:rsid w:val="00443CB0"/>
    <w:rsid w:val="00443D2B"/>
    <w:rsid w:val="00443EE2"/>
    <w:rsid w:val="00444FE8"/>
    <w:rsid w:val="0044659F"/>
    <w:rsid w:val="00446CD4"/>
    <w:rsid w:val="00450439"/>
    <w:rsid w:val="00450B5C"/>
    <w:rsid w:val="00450FC9"/>
    <w:rsid w:val="00453A52"/>
    <w:rsid w:val="00454130"/>
    <w:rsid w:val="004547A6"/>
    <w:rsid w:val="00454E34"/>
    <w:rsid w:val="0046052F"/>
    <w:rsid w:val="00460D24"/>
    <w:rsid w:val="00461A74"/>
    <w:rsid w:val="004626B2"/>
    <w:rsid w:val="004628A9"/>
    <w:rsid w:val="004632A7"/>
    <w:rsid w:val="0046381A"/>
    <w:rsid w:val="00464736"/>
    <w:rsid w:val="004656CB"/>
    <w:rsid w:val="00466BD1"/>
    <w:rsid w:val="004703CD"/>
    <w:rsid w:val="0047237E"/>
    <w:rsid w:val="00473CC5"/>
    <w:rsid w:val="00474315"/>
    <w:rsid w:val="00474964"/>
    <w:rsid w:val="00476FCD"/>
    <w:rsid w:val="00477630"/>
    <w:rsid w:val="004803BE"/>
    <w:rsid w:val="004815A7"/>
    <w:rsid w:val="004820B4"/>
    <w:rsid w:val="00483B0E"/>
    <w:rsid w:val="00483D44"/>
    <w:rsid w:val="00483E92"/>
    <w:rsid w:val="004871EF"/>
    <w:rsid w:val="004903E4"/>
    <w:rsid w:val="00491989"/>
    <w:rsid w:val="0049271B"/>
    <w:rsid w:val="0049287B"/>
    <w:rsid w:val="00493A01"/>
    <w:rsid w:val="004A1C2D"/>
    <w:rsid w:val="004A1CED"/>
    <w:rsid w:val="004A2D47"/>
    <w:rsid w:val="004A432A"/>
    <w:rsid w:val="004A47F2"/>
    <w:rsid w:val="004A645A"/>
    <w:rsid w:val="004A6685"/>
    <w:rsid w:val="004A6CA0"/>
    <w:rsid w:val="004B0C86"/>
    <w:rsid w:val="004B18E2"/>
    <w:rsid w:val="004B4526"/>
    <w:rsid w:val="004B5B74"/>
    <w:rsid w:val="004B6178"/>
    <w:rsid w:val="004C2301"/>
    <w:rsid w:val="004C5D03"/>
    <w:rsid w:val="004C7199"/>
    <w:rsid w:val="004D3F9A"/>
    <w:rsid w:val="004D614E"/>
    <w:rsid w:val="004E31BB"/>
    <w:rsid w:val="004E3488"/>
    <w:rsid w:val="004E39E0"/>
    <w:rsid w:val="004E510C"/>
    <w:rsid w:val="004E5BE3"/>
    <w:rsid w:val="004E5D5C"/>
    <w:rsid w:val="004E64B2"/>
    <w:rsid w:val="004E6D17"/>
    <w:rsid w:val="004F05E6"/>
    <w:rsid w:val="004F0DBB"/>
    <w:rsid w:val="004F2E93"/>
    <w:rsid w:val="004F5BA4"/>
    <w:rsid w:val="004F64BF"/>
    <w:rsid w:val="00502FC0"/>
    <w:rsid w:val="0050605D"/>
    <w:rsid w:val="005061B3"/>
    <w:rsid w:val="00507303"/>
    <w:rsid w:val="005078C6"/>
    <w:rsid w:val="005100A0"/>
    <w:rsid w:val="005108E7"/>
    <w:rsid w:val="0051092D"/>
    <w:rsid w:val="00512C35"/>
    <w:rsid w:val="005133CB"/>
    <w:rsid w:val="005145D0"/>
    <w:rsid w:val="005161D4"/>
    <w:rsid w:val="00517164"/>
    <w:rsid w:val="005210A8"/>
    <w:rsid w:val="00521B60"/>
    <w:rsid w:val="00522CE0"/>
    <w:rsid w:val="00524C71"/>
    <w:rsid w:val="0052675C"/>
    <w:rsid w:val="005272CE"/>
    <w:rsid w:val="00532B36"/>
    <w:rsid w:val="0053376B"/>
    <w:rsid w:val="00533817"/>
    <w:rsid w:val="00533F67"/>
    <w:rsid w:val="00534EB8"/>
    <w:rsid w:val="00535F7A"/>
    <w:rsid w:val="0053610E"/>
    <w:rsid w:val="00536E5E"/>
    <w:rsid w:val="00540947"/>
    <w:rsid w:val="005432FF"/>
    <w:rsid w:val="00544C8E"/>
    <w:rsid w:val="00545F84"/>
    <w:rsid w:val="00550975"/>
    <w:rsid w:val="00550DEC"/>
    <w:rsid w:val="00551B2B"/>
    <w:rsid w:val="00553BE0"/>
    <w:rsid w:val="00553CA6"/>
    <w:rsid w:val="005627EF"/>
    <w:rsid w:val="00563191"/>
    <w:rsid w:val="00565054"/>
    <w:rsid w:val="00565C1E"/>
    <w:rsid w:val="00567958"/>
    <w:rsid w:val="00570733"/>
    <w:rsid w:val="00570F37"/>
    <w:rsid w:val="0057192A"/>
    <w:rsid w:val="00572712"/>
    <w:rsid w:val="0057485C"/>
    <w:rsid w:val="005751D7"/>
    <w:rsid w:val="00575C1F"/>
    <w:rsid w:val="00577BC7"/>
    <w:rsid w:val="005813C4"/>
    <w:rsid w:val="00583F1B"/>
    <w:rsid w:val="00585312"/>
    <w:rsid w:val="00586196"/>
    <w:rsid w:val="00587374"/>
    <w:rsid w:val="005874E0"/>
    <w:rsid w:val="00591493"/>
    <w:rsid w:val="005931A1"/>
    <w:rsid w:val="00593516"/>
    <w:rsid w:val="005942D6"/>
    <w:rsid w:val="00594790"/>
    <w:rsid w:val="005949D5"/>
    <w:rsid w:val="00596D1E"/>
    <w:rsid w:val="005A0967"/>
    <w:rsid w:val="005A11EB"/>
    <w:rsid w:val="005A2160"/>
    <w:rsid w:val="005A2210"/>
    <w:rsid w:val="005A4071"/>
    <w:rsid w:val="005A4F27"/>
    <w:rsid w:val="005A5228"/>
    <w:rsid w:val="005A6B68"/>
    <w:rsid w:val="005B2C98"/>
    <w:rsid w:val="005B3654"/>
    <w:rsid w:val="005B564E"/>
    <w:rsid w:val="005B6850"/>
    <w:rsid w:val="005C099E"/>
    <w:rsid w:val="005C0AA5"/>
    <w:rsid w:val="005C1020"/>
    <w:rsid w:val="005C1C1B"/>
    <w:rsid w:val="005C1C43"/>
    <w:rsid w:val="005C3EE0"/>
    <w:rsid w:val="005C40DF"/>
    <w:rsid w:val="005C562C"/>
    <w:rsid w:val="005C5CDE"/>
    <w:rsid w:val="005C6F74"/>
    <w:rsid w:val="005C7C5F"/>
    <w:rsid w:val="005D0473"/>
    <w:rsid w:val="005D349B"/>
    <w:rsid w:val="005D6B30"/>
    <w:rsid w:val="005D6CB2"/>
    <w:rsid w:val="005D74A3"/>
    <w:rsid w:val="005E0B42"/>
    <w:rsid w:val="005E0C77"/>
    <w:rsid w:val="005E0D10"/>
    <w:rsid w:val="005E67CB"/>
    <w:rsid w:val="005F07F1"/>
    <w:rsid w:val="005F15A5"/>
    <w:rsid w:val="005F209D"/>
    <w:rsid w:val="005F3052"/>
    <w:rsid w:val="005F4450"/>
    <w:rsid w:val="005F5D11"/>
    <w:rsid w:val="005F6077"/>
    <w:rsid w:val="005F61B3"/>
    <w:rsid w:val="00600736"/>
    <w:rsid w:val="00603057"/>
    <w:rsid w:val="00603398"/>
    <w:rsid w:val="006045A0"/>
    <w:rsid w:val="00611068"/>
    <w:rsid w:val="00611097"/>
    <w:rsid w:val="006137CD"/>
    <w:rsid w:val="00614972"/>
    <w:rsid w:val="00615007"/>
    <w:rsid w:val="006168E7"/>
    <w:rsid w:val="00624E7B"/>
    <w:rsid w:val="0062573D"/>
    <w:rsid w:val="006309B3"/>
    <w:rsid w:val="00632836"/>
    <w:rsid w:val="00632B54"/>
    <w:rsid w:val="00632FEE"/>
    <w:rsid w:val="00633068"/>
    <w:rsid w:val="0063351A"/>
    <w:rsid w:val="00633BD5"/>
    <w:rsid w:val="00633E78"/>
    <w:rsid w:val="0063484C"/>
    <w:rsid w:val="0063556A"/>
    <w:rsid w:val="00635A41"/>
    <w:rsid w:val="006369C4"/>
    <w:rsid w:val="00637575"/>
    <w:rsid w:val="00644E65"/>
    <w:rsid w:val="00645327"/>
    <w:rsid w:val="00645A6D"/>
    <w:rsid w:val="00646A3D"/>
    <w:rsid w:val="00647C74"/>
    <w:rsid w:val="00650425"/>
    <w:rsid w:val="006509A2"/>
    <w:rsid w:val="006521C5"/>
    <w:rsid w:val="00653362"/>
    <w:rsid w:val="006536D7"/>
    <w:rsid w:val="0065503B"/>
    <w:rsid w:val="006615B0"/>
    <w:rsid w:val="00664333"/>
    <w:rsid w:val="0066525D"/>
    <w:rsid w:val="00667106"/>
    <w:rsid w:val="00671C01"/>
    <w:rsid w:val="00672FCF"/>
    <w:rsid w:val="0067441B"/>
    <w:rsid w:val="00674795"/>
    <w:rsid w:val="00677942"/>
    <w:rsid w:val="00681972"/>
    <w:rsid w:val="00681D74"/>
    <w:rsid w:val="006820C0"/>
    <w:rsid w:val="00683FB3"/>
    <w:rsid w:val="0068575E"/>
    <w:rsid w:val="0068640B"/>
    <w:rsid w:val="0069226B"/>
    <w:rsid w:val="006935FC"/>
    <w:rsid w:val="006944E9"/>
    <w:rsid w:val="006958BF"/>
    <w:rsid w:val="00697F2A"/>
    <w:rsid w:val="006A1388"/>
    <w:rsid w:val="006A4199"/>
    <w:rsid w:val="006B0C72"/>
    <w:rsid w:val="006B1B96"/>
    <w:rsid w:val="006B23B7"/>
    <w:rsid w:val="006B291A"/>
    <w:rsid w:val="006B3339"/>
    <w:rsid w:val="006B4492"/>
    <w:rsid w:val="006B4A7B"/>
    <w:rsid w:val="006B560A"/>
    <w:rsid w:val="006B5673"/>
    <w:rsid w:val="006B5A22"/>
    <w:rsid w:val="006B5B59"/>
    <w:rsid w:val="006B7FC2"/>
    <w:rsid w:val="006C1CC5"/>
    <w:rsid w:val="006C2069"/>
    <w:rsid w:val="006D10B6"/>
    <w:rsid w:val="006D1166"/>
    <w:rsid w:val="006D1619"/>
    <w:rsid w:val="006D41D7"/>
    <w:rsid w:val="006D47E8"/>
    <w:rsid w:val="006D5216"/>
    <w:rsid w:val="006D5A2C"/>
    <w:rsid w:val="006D5ED7"/>
    <w:rsid w:val="006D7357"/>
    <w:rsid w:val="006D7722"/>
    <w:rsid w:val="006D7FC4"/>
    <w:rsid w:val="006E091D"/>
    <w:rsid w:val="006E1D7C"/>
    <w:rsid w:val="006E2C6E"/>
    <w:rsid w:val="006E304D"/>
    <w:rsid w:val="006E4C3B"/>
    <w:rsid w:val="006E63F5"/>
    <w:rsid w:val="006E678F"/>
    <w:rsid w:val="006E7A10"/>
    <w:rsid w:val="006F1C54"/>
    <w:rsid w:val="006F1FEE"/>
    <w:rsid w:val="006F275E"/>
    <w:rsid w:val="006F2D98"/>
    <w:rsid w:val="006F3085"/>
    <w:rsid w:val="006F4BF1"/>
    <w:rsid w:val="006F5B1E"/>
    <w:rsid w:val="006F7037"/>
    <w:rsid w:val="0070174F"/>
    <w:rsid w:val="00701F60"/>
    <w:rsid w:val="007031E0"/>
    <w:rsid w:val="00705B64"/>
    <w:rsid w:val="00706833"/>
    <w:rsid w:val="007068F2"/>
    <w:rsid w:val="007072F0"/>
    <w:rsid w:val="00707B23"/>
    <w:rsid w:val="00714898"/>
    <w:rsid w:val="0071542F"/>
    <w:rsid w:val="00717030"/>
    <w:rsid w:val="007178DB"/>
    <w:rsid w:val="0072096D"/>
    <w:rsid w:val="00720BA9"/>
    <w:rsid w:val="00721768"/>
    <w:rsid w:val="0072245E"/>
    <w:rsid w:val="00725C2C"/>
    <w:rsid w:val="00726CB5"/>
    <w:rsid w:val="007274E9"/>
    <w:rsid w:val="00727F8D"/>
    <w:rsid w:val="00731CAE"/>
    <w:rsid w:val="00732878"/>
    <w:rsid w:val="00734588"/>
    <w:rsid w:val="0073488E"/>
    <w:rsid w:val="0073728E"/>
    <w:rsid w:val="00742837"/>
    <w:rsid w:val="00745DE7"/>
    <w:rsid w:val="00745E6B"/>
    <w:rsid w:val="0074764A"/>
    <w:rsid w:val="00747DD6"/>
    <w:rsid w:val="00750EA3"/>
    <w:rsid w:val="00751564"/>
    <w:rsid w:val="00753060"/>
    <w:rsid w:val="00753AC2"/>
    <w:rsid w:val="00760796"/>
    <w:rsid w:val="00762973"/>
    <w:rsid w:val="00763244"/>
    <w:rsid w:val="00764136"/>
    <w:rsid w:val="00764539"/>
    <w:rsid w:val="007650C5"/>
    <w:rsid w:val="00766A90"/>
    <w:rsid w:val="00770D19"/>
    <w:rsid w:val="007711E2"/>
    <w:rsid w:val="0077121C"/>
    <w:rsid w:val="007719CC"/>
    <w:rsid w:val="007723F0"/>
    <w:rsid w:val="0077353B"/>
    <w:rsid w:val="00776D7A"/>
    <w:rsid w:val="00780367"/>
    <w:rsid w:val="0078068A"/>
    <w:rsid w:val="007809F4"/>
    <w:rsid w:val="007818FD"/>
    <w:rsid w:val="007822E6"/>
    <w:rsid w:val="00783207"/>
    <w:rsid w:val="0078356E"/>
    <w:rsid w:val="00784404"/>
    <w:rsid w:val="00784A1E"/>
    <w:rsid w:val="00785AD7"/>
    <w:rsid w:val="00791EE0"/>
    <w:rsid w:val="0079262C"/>
    <w:rsid w:val="00794F01"/>
    <w:rsid w:val="007951C8"/>
    <w:rsid w:val="00795DA5"/>
    <w:rsid w:val="007962C1"/>
    <w:rsid w:val="0079797F"/>
    <w:rsid w:val="007A0E53"/>
    <w:rsid w:val="007A10DA"/>
    <w:rsid w:val="007A2605"/>
    <w:rsid w:val="007A2B1F"/>
    <w:rsid w:val="007A5F75"/>
    <w:rsid w:val="007B0449"/>
    <w:rsid w:val="007B1ABA"/>
    <w:rsid w:val="007B2E49"/>
    <w:rsid w:val="007B390A"/>
    <w:rsid w:val="007B4119"/>
    <w:rsid w:val="007B4A7E"/>
    <w:rsid w:val="007B5C64"/>
    <w:rsid w:val="007C0211"/>
    <w:rsid w:val="007C0FBE"/>
    <w:rsid w:val="007C357D"/>
    <w:rsid w:val="007C642F"/>
    <w:rsid w:val="007C75D7"/>
    <w:rsid w:val="007D1334"/>
    <w:rsid w:val="007D1366"/>
    <w:rsid w:val="007D1913"/>
    <w:rsid w:val="007D2D98"/>
    <w:rsid w:val="007D39BD"/>
    <w:rsid w:val="007D49FE"/>
    <w:rsid w:val="007D4C3B"/>
    <w:rsid w:val="007D722B"/>
    <w:rsid w:val="007D7AC8"/>
    <w:rsid w:val="007E0144"/>
    <w:rsid w:val="007E0B0C"/>
    <w:rsid w:val="007E2C14"/>
    <w:rsid w:val="007E3FCD"/>
    <w:rsid w:val="007E44A8"/>
    <w:rsid w:val="007E4664"/>
    <w:rsid w:val="007E46EE"/>
    <w:rsid w:val="007E59E3"/>
    <w:rsid w:val="007E6F31"/>
    <w:rsid w:val="007E7108"/>
    <w:rsid w:val="007F058D"/>
    <w:rsid w:val="007F0AF4"/>
    <w:rsid w:val="007F247A"/>
    <w:rsid w:val="007F4AF3"/>
    <w:rsid w:val="007F63BC"/>
    <w:rsid w:val="007F6B14"/>
    <w:rsid w:val="00803DD9"/>
    <w:rsid w:val="00804C17"/>
    <w:rsid w:val="00805384"/>
    <w:rsid w:val="0080668A"/>
    <w:rsid w:val="00806A4B"/>
    <w:rsid w:val="00807C5F"/>
    <w:rsid w:val="0081195C"/>
    <w:rsid w:val="0081250E"/>
    <w:rsid w:val="00813D55"/>
    <w:rsid w:val="00814ADC"/>
    <w:rsid w:val="0081604A"/>
    <w:rsid w:val="0082194A"/>
    <w:rsid w:val="00830C25"/>
    <w:rsid w:val="00832524"/>
    <w:rsid w:val="008339DA"/>
    <w:rsid w:val="00833FD0"/>
    <w:rsid w:val="00834BC8"/>
    <w:rsid w:val="008354DB"/>
    <w:rsid w:val="00837F9E"/>
    <w:rsid w:val="00843A54"/>
    <w:rsid w:val="00843CC5"/>
    <w:rsid w:val="00845911"/>
    <w:rsid w:val="008501E5"/>
    <w:rsid w:val="00850FBD"/>
    <w:rsid w:val="008515F2"/>
    <w:rsid w:val="00853DFF"/>
    <w:rsid w:val="0085426F"/>
    <w:rsid w:val="0085473D"/>
    <w:rsid w:val="0085544D"/>
    <w:rsid w:val="00855783"/>
    <w:rsid w:val="008568E0"/>
    <w:rsid w:val="00860D18"/>
    <w:rsid w:val="00864734"/>
    <w:rsid w:val="008663E9"/>
    <w:rsid w:val="0086705A"/>
    <w:rsid w:val="00870002"/>
    <w:rsid w:val="00873541"/>
    <w:rsid w:val="00873B18"/>
    <w:rsid w:val="00875A4E"/>
    <w:rsid w:val="00877914"/>
    <w:rsid w:val="008853DC"/>
    <w:rsid w:val="0088785A"/>
    <w:rsid w:val="00892B4D"/>
    <w:rsid w:val="0089312F"/>
    <w:rsid w:val="00893592"/>
    <w:rsid w:val="00893888"/>
    <w:rsid w:val="00895955"/>
    <w:rsid w:val="00896265"/>
    <w:rsid w:val="008A007E"/>
    <w:rsid w:val="008A39AC"/>
    <w:rsid w:val="008A4CEC"/>
    <w:rsid w:val="008A6282"/>
    <w:rsid w:val="008A643D"/>
    <w:rsid w:val="008A6E79"/>
    <w:rsid w:val="008B0A69"/>
    <w:rsid w:val="008B12B4"/>
    <w:rsid w:val="008B19B8"/>
    <w:rsid w:val="008B3D57"/>
    <w:rsid w:val="008B52F6"/>
    <w:rsid w:val="008B5A19"/>
    <w:rsid w:val="008B6DC1"/>
    <w:rsid w:val="008C07DB"/>
    <w:rsid w:val="008C15CD"/>
    <w:rsid w:val="008C2E26"/>
    <w:rsid w:val="008C4F43"/>
    <w:rsid w:val="008C64C1"/>
    <w:rsid w:val="008C6866"/>
    <w:rsid w:val="008C7209"/>
    <w:rsid w:val="008C7935"/>
    <w:rsid w:val="008C7BDF"/>
    <w:rsid w:val="008D0DCA"/>
    <w:rsid w:val="008D18AC"/>
    <w:rsid w:val="008D390E"/>
    <w:rsid w:val="008D4AAF"/>
    <w:rsid w:val="008D4E8D"/>
    <w:rsid w:val="008D580B"/>
    <w:rsid w:val="008E0186"/>
    <w:rsid w:val="008E0B46"/>
    <w:rsid w:val="008E37CB"/>
    <w:rsid w:val="008E5B7E"/>
    <w:rsid w:val="008F2300"/>
    <w:rsid w:val="008F33E5"/>
    <w:rsid w:val="008F7118"/>
    <w:rsid w:val="009005FF"/>
    <w:rsid w:val="00901D1A"/>
    <w:rsid w:val="00902EE3"/>
    <w:rsid w:val="0090397E"/>
    <w:rsid w:val="009046CF"/>
    <w:rsid w:val="0090551E"/>
    <w:rsid w:val="0090562A"/>
    <w:rsid w:val="009057C5"/>
    <w:rsid w:val="00905C04"/>
    <w:rsid w:val="00905C95"/>
    <w:rsid w:val="00905E6A"/>
    <w:rsid w:val="00906679"/>
    <w:rsid w:val="00906BBA"/>
    <w:rsid w:val="00907317"/>
    <w:rsid w:val="009104E5"/>
    <w:rsid w:val="0091073D"/>
    <w:rsid w:val="0091089F"/>
    <w:rsid w:val="009113FA"/>
    <w:rsid w:val="00911F4D"/>
    <w:rsid w:val="00912800"/>
    <w:rsid w:val="00914176"/>
    <w:rsid w:val="00915006"/>
    <w:rsid w:val="00920940"/>
    <w:rsid w:val="00922627"/>
    <w:rsid w:val="00922DD9"/>
    <w:rsid w:val="00923192"/>
    <w:rsid w:val="00926C75"/>
    <w:rsid w:val="0092763D"/>
    <w:rsid w:val="00927CC0"/>
    <w:rsid w:val="009300FE"/>
    <w:rsid w:val="009326E3"/>
    <w:rsid w:val="00933946"/>
    <w:rsid w:val="00933CE5"/>
    <w:rsid w:val="00934831"/>
    <w:rsid w:val="00936B4F"/>
    <w:rsid w:val="00943F3E"/>
    <w:rsid w:val="009452FD"/>
    <w:rsid w:val="00947E74"/>
    <w:rsid w:val="00950D78"/>
    <w:rsid w:val="00951E4C"/>
    <w:rsid w:val="00952FE4"/>
    <w:rsid w:val="00956CCC"/>
    <w:rsid w:val="00957E56"/>
    <w:rsid w:val="00960A63"/>
    <w:rsid w:val="00961239"/>
    <w:rsid w:val="00961659"/>
    <w:rsid w:val="009629BA"/>
    <w:rsid w:val="00964594"/>
    <w:rsid w:val="00965832"/>
    <w:rsid w:val="009659EF"/>
    <w:rsid w:val="00965DD0"/>
    <w:rsid w:val="00971183"/>
    <w:rsid w:val="00971F55"/>
    <w:rsid w:val="009722AE"/>
    <w:rsid w:val="00974E43"/>
    <w:rsid w:val="00975285"/>
    <w:rsid w:val="00976CB5"/>
    <w:rsid w:val="0098136C"/>
    <w:rsid w:val="00984384"/>
    <w:rsid w:val="00984524"/>
    <w:rsid w:val="009848D3"/>
    <w:rsid w:val="009872B3"/>
    <w:rsid w:val="00992FB3"/>
    <w:rsid w:val="00994EB5"/>
    <w:rsid w:val="009958E0"/>
    <w:rsid w:val="00996C84"/>
    <w:rsid w:val="00997B8A"/>
    <w:rsid w:val="00997CB1"/>
    <w:rsid w:val="009A14BA"/>
    <w:rsid w:val="009A3E22"/>
    <w:rsid w:val="009A5030"/>
    <w:rsid w:val="009A6DA1"/>
    <w:rsid w:val="009A6FB7"/>
    <w:rsid w:val="009A7D4F"/>
    <w:rsid w:val="009B011A"/>
    <w:rsid w:val="009B0502"/>
    <w:rsid w:val="009B07F9"/>
    <w:rsid w:val="009B0E07"/>
    <w:rsid w:val="009B4F41"/>
    <w:rsid w:val="009B619A"/>
    <w:rsid w:val="009B6A7F"/>
    <w:rsid w:val="009B6A9C"/>
    <w:rsid w:val="009B6D3A"/>
    <w:rsid w:val="009C2456"/>
    <w:rsid w:val="009C563C"/>
    <w:rsid w:val="009D0C76"/>
    <w:rsid w:val="009D23CF"/>
    <w:rsid w:val="009D262D"/>
    <w:rsid w:val="009D3B5B"/>
    <w:rsid w:val="009D71FF"/>
    <w:rsid w:val="009E072E"/>
    <w:rsid w:val="009E07AA"/>
    <w:rsid w:val="009E32F0"/>
    <w:rsid w:val="009E3A84"/>
    <w:rsid w:val="009E40C4"/>
    <w:rsid w:val="009E6E6C"/>
    <w:rsid w:val="009F1601"/>
    <w:rsid w:val="009F1C7D"/>
    <w:rsid w:val="009F306A"/>
    <w:rsid w:val="009F387C"/>
    <w:rsid w:val="009F3CB5"/>
    <w:rsid w:val="009F46EB"/>
    <w:rsid w:val="009F4C62"/>
    <w:rsid w:val="009F4EF4"/>
    <w:rsid w:val="009F6CA9"/>
    <w:rsid w:val="00A0016E"/>
    <w:rsid w:val="00A005C5"/>
    <w:rsid w:val="00A00974"/>
    <w:rsid w:val="00A01A69"/>
    <w:rsid w:val="00A04323"/>
    <w:rsid w:val="00A04DC8"/>
    <w:rsid w:val="00A05EEC"/>
    <w:rsid w:val="00A06A0F"/>
    <w:rsid w:val="00A06A94"/>
    <w:rsid w:val="00A0794E"/>
    <w:rsid w:val="00A10176"/>
    <w:rsid w:val="00A1083B"/>
    <w:rsid w:val="00A10983"/>
    <w:rsid w:val="00A115D2"/>
    <w:rsid w:val="00A13AA0"/>
    <w:rsid w:val="00A13B92"/>
    <w:rsid w:val="00A15D24"/>
    <w:rsid w:val="00A15D46"/>
    <w:rsid w:val="00A172C9"/>
    <w:rsid w:val="00A215F1"/>
    <w:rsid w:val="00A22D24"/>
    <w:rsid w:val="00A24698"/>
    <w:rsid w:val="00A24C9C"/>
    <w:rsid w:val="00A253E4"/>
    <w:rsid w:val="00A26828"/>
    <w:rsid w:val="00A26B54"/>
    <w:rsid w:val="00A305EF"/>
    <w:rsid w:val="00A3313C"/>
    <w:rsid w:val="00A34B5D"/>
    <w:rsid w:val="00A36DCD"/>
    <w:rsid w:val="00A40203"/>
    <w:rsid w:val="00A4074C"/>
    <w:rsid w:val="00A414D8"/>
    <w:rsid w:val="00A4232A"/>
    <w:rsid w:val="00A43696"/>
    <w:rsid w:val="00A50BFE"/>
    <w:rsid w:val="00A52E5D"/>
    <w:rsid w:val="00A53295"/>
    <w:rsid w:val="00A54BDB"/>
    <w:rsid w:val="00A54C49"/>
    <w:rsid w:val="00A56119"/>
    <w:rsid w:val="00A567A7"/>
    <w:rsid w:val="00A605DC"/>
    <w:rsid w:val="00A60CEB"/>
    <w:rsid w:val="00A618EF"/>
    <w:rsid w:val="00A62ACB"/>
    <w:rsid w:val="00A664FE"/>
    <w:rsid w:val="00A67030"/>
    <w:rsid w:val="00A71768"/>
    <w:rsid w:val="00A7307B"/>
    <w:rsid w:val="00A73EF1"/>
    <w:rsid w:val="00A75E9B"/>
    <w:rsid w:val="00A772CE"/>
    <w:rsid w:val="00A77381"/>
    <w:rsid w:val="00A84891"/>
    <w:rsid w:val="00A85C4B"/>
    <w:rsid w:val="00A87559"/>
    <w:rsid w:val="00A9124F"/>
    <w:rsid w:val="00A915E7"/>
    <w:rsid w:val="00A9194C"/>
    <w:rsid w:val="00A91BA9"/>
    <w:rsid w:val="00A9403A"/>
    <w:rsid w:val="00AA014E"/>
    <w:rsid w:val="00AA0BC4"/>
    <w:rsid w:val="00AA179B"/>
    <w:rsid w:val="00AA49DF"/>
    <w:rsid w:val="00AA77DF"/>
    <w:rsid w:val="00AB3374"/>
    <w:rsid w:val="00AB36B2"/>
    <w:rsid w:val="00AB38F9"/>
    <w:rsid w:val="00AB3E4A"/>
    <w:rsid w:val="00AB49BA"/>
    <w:rsid w:val="00AB5084"/>
    <w:rsid w:val="00AB7508"/>
    <w:rsid w:val="00AC14A4"/>
    <w:rsid w:val="00AC1542"/>
    <w:rsid w:val="00AC2078"/>
    <w:rsid w:val="00AC25F5"/>
    <w:rsid w:val="00AC39B8"/>
    <w:rsid w:val="00AC55B1"/>
    <w:rsid w:val="00AC595E"/>
    <w:rsid w:val="00AC6E9E"/>
    <w:rsid w:val="00AC7A6C"/>
    <w:rsid w:val="00AD14DB"/>
    <w:rsid w:val="00AD3642"/>
    <w:rsid w:val="00AD4038"/>
    <w:rsid w:val="00AD4C1C"/>
    <w:rsid w:val="00AD4E3E"/>
    <w:rsid w:val="00AD5D4F"/>
    <w:rsid w:val="00AE28F8"/>
    <w:rsid w:val="00AE3CC6"/>
    <w:rsid w:val="00AE3D92"/>
    <w:rsid w:val="00AE48F8"/>
    <w:rsid w:val="00AE5E14"/>
    <w:rsid w:val="00AE6B8A"/>
    <w:rsid w:val="00AE6BB7"/>
    <w:rsid w:val="00AE7B48"/>
    <w:rsid w:val="00AF10F2"/>
    <w:rsid w:val="00AF1D5F"/>
    <w:rsid w:val="00AF2F6D"/>
    <w:rsid w:val="00AF3AC6"/>
    <w:rsid w:val="00AF63A8"/>
    <w:rsid w:val="00AF72BB"/>
    <w:rsid w:val="00B00316"/>
    <w:rsid w:val="00B00801"/>
    <w:rsid w:val="00B01481"/>
    <w:rsid w:val="00B02215"/>
    <w:rsid w:val="00B040D0"/>
    <w:rsid w:val="00B05A43"/>
    <w:rsid w:val="00B101B5"/>
    <w:rsid w:val="00B13699"/>
    <w:rsid w:val="00B15F0F"/>
    <w:rsid w:val="00B160EC"/>
    <w:rsid w:val="00B16E55"/>
    <w:rsid w:val="00B2133E"/>
    <w:rsid w:val="00B221A7"/>
    <w:rsid w:val="00B25E4F"/>
    <w:rsid w:val="00B27AE6"/>
    <w:rsid w:val="00B30236"/>
    <w:rsid w:val="00B318D4"/>
    <w:rsid w:val="00B31EBB"/>
    <w:rsid w:val="00B3502D"/>
    <w:rsid w:val="00B35D4F"/>
    <w:rsid w:val="00B361C7"/>
    <w:rsid w:val="00B364F9"/>
    <w:rsid w:val="00B37215"/>
    <w:rsid w:val="00B40664"/>
    <w:rsid w:val="00B40902"/>
    <w:rsid w:val="00B41815"/>
    <w:rsid w:val="00B42846"/>
    <w:rsid w:val="00B4359D"/>
    <w:rsid w:val="00B43AD0"/>
    <w:rsid w:val="00B442A5"/>
    <w:rsid w:val="00B444F3"/>
    <w:rsid w:val="00B45B39"/>
    <w:rsid w:val="00B47020"/>
    <w:rsid w:val="00B50819"/>
    <w:rsid w:val="00B5172A"/>
    <w:rsid w:val="00B5262D"/>
    <w:rsid w:val="00B54C34"/>
    <w:rsid w:val="00B54E9A"/>
    <w:rsid w:val="00B557AE"/>
    <w:rsid w:val="00B56535"/>
    <w:rsid w:val="00B56B4F"/>
    <w:rsid w:val="00B575FF"/>
    <w:rsid w:val="00B576CF"/>
    <w:rsid w:val="00B57EE4"/>
    <w:rsid w:val="00B60957"/>
    <w:rsid w:val="00B63CC7"/>
    <w:rsid w:val="00B6716D"/>
    <w:rsid w:val="00B70FC4"/>
    <w:rsid w:val="00B73547"/>
    <w:rsid w:val="00B73AE2"/>
    <w:rsid w:val="00B7497E"/>
    <w:rsid w:val="00B750A1"/>
    <w:rsid w:val="00B768D1"/>
    <w:rsid w:val="00B76C1A"/>
    <w:rsid w:val="00B811C9"/>
    <w:rsid w:val="00B824ED"/>
    <w:rsid w:val="00B82B23"/>
    <w:rsid w:val="00B83A03"/>
    <w:rsid w:val="00B83F73"/>
    <w:rsid w:val="00B841FD"/>
    <w:rsid w:val="00B855E3"/>
    <w:rsid w:val="00B87826"/>
    <w:rsid w:val="00B914C2"/>
    <w:rsid w:val="00B920B5"/>
    <w:rsid w:val="00B9719A"/>
    <w:rsid w:val="00B97BE8"/>
    <w:rsid w:val="00BA1E4B"/>
    <w:rsid w:val="00BA251D"/>
    <w:rsid w:val="00BA2817"/>
    <w:rsid w:val="00BA6382"/>
    <w:rsid w:val="00BA6FF3"/>
    <w:rsid w:val="00BA76B0"/>
    <w:rsid w:val="00BA77BE"/>
    <w:rsid w:val="00BA7A45"/>
    <w:rsid w:val="00BB159E"/>
    <w:rsid w:val="00BB272D"/>
    <w:rsid w:val="00BB2DC3"/>
    <w:rsid w:val="00BB4F64"/>
    <w:rsid w:val="00BB738D"/>
    <w:rsid w:val="00BC2FB7"/>
    <w:rsid w:val="00BC4AA0"/>
    <w:rsid w:val="00BC550A"/>
    <w:rsid w:val="00BC61B5"/>
    <w:rsid w:val="00BC6E95"/>
    <w:rsid w:val="00BD00FF"/>
    <w:rsid w:val="00BD079C"/>
    <w:rsid w:val="00BD32D1"/>
    <w:rsid w:val="00BD70BC"/>
    <w:rsid w:val="00BE101C"/>
    <w:rsid w:val="00BE20BD"/>
    <w:rsid w:val="00BE4CF0"/>
    <w:rsid w:val="00BE5C08"/>
    <w:rsid w:val="00BE5D58"/>
    <w:rsid w:val="00BE5ED5"/>
    <w:rsid w:val="00BE692E"/>
    <w:rsid w:val="00BF1464"/>
    <w:rsid w:val="00BF4A30"/>
    <w:rsid w:val="00BF5595"/>
    <w:rsid w:val="00BF7B8D"/>
    <w:rsid w:val="00C01685"/>
    <w:rsid w:val="00C01DD3"/>
    <w:rsid w:val="00C0608C"/>
    <w:rsid w:val="00C06601"/>
    <w:rsid w:val="00C07904"/>
    <w:rsid w:val="00C12779"/>
    <w:rsid w:val="00C13086"/>
    <w:rsid w:val="00C142ED"/>
    <w:rsid w:val="00C155F3"/>
    <w:rsid w:val="00C158BC"/>
    <w:rsid w:val="00C16BA1"/>
    <w:rsid w:val="00C17609"/>
    <w:rsid w:val="00C20C09"/>
    <w:rsid w:val="00C2102E"/>
    <w:rsid w:val="00C21FC8"/>
    <w:rsid w:val="00C234D0"/>
    <w:rsid w:val="00C23CFD"/>
    <w:rsid w:val="00C24612"/>
    <w:rsid w:val="00C26EC6"/>
    <w:rsid w:val="00C27C44"/>
    <w:rsid w:val="00C27D15"/>
    <w:rsid w:val="00C31DCC"/>
    <w:rsid w:val="00C32197"/>
    <w:rsid w:val="00C3244A"/>
    <w:rsid w:val="00C334B0"/>
    <w:rsid w:val="00C34704"/>
    <w:rsid w:val="00C34EBA"/>
    <w:rsid w:val="00C34F18"/>
    <w:rsid w:val="00C3679B"/>
    <w:rsid w:val="00C369BA"/>
    <w:rsid w:val="00C44488"/>
    <w:rsid w:val="00C448C0"/>
    <w:rsid w:val="00C46A61"/>
    <w:rsid w:val="00C47653"/>
    <w:rsid w:val="00C532B6"/>
    <w:rsid w:val="00C535D8"/>
    <w:rsid w:val="00C54B29"/>
    <w:rsid w:val="00C54F4E"/>
    <w:rsid w:val="00C562F6"/>
    <w:rsid w:val="00C57714"/>
    <w:rsid w:val="00C57C3D"/>
    <w:rsid w:val="00C60EB9"/>
    <w:rsid w:val="00C61426"/>
    <w:rsid w:val="00C61DDA"/>
    <w:rsid w:val="00C62D54"/>
    <w:rsid w:val="00C63110"/>
    <w:rsid w:val="00C6321E"/>
    <w:rsid w:val="00C6389A"/>
    <w:rsid w:val="00C63F7B"/>
    <w:rsid w:val="00C64CD6"/>
    <w:rsid w:val="00C64DBC"/>
    <w:rsid w:val="00C651BD"/>
    <w:rsid w:val="00C66361"/>
    <w:rsid w:val="00C6767B"/>
    <w:rsid w:val="00C67833"/>
    <w:rsid w:val="00C70945"/>
    <w:rsid w:val="00C712DC"/>
    <w:rsid w:val="00C71344"/>
    <w:rsid w:val="00C71DD8"/>
    <w:rsid w:val="00C7244C"/>
    <w:rsid w:val="00C727B5"/>
    <w:rsid w:val="00C735AD"/>
    <w:rsid w:val="00C743CA"/>
    <w:rsid w:val="00C743F1"/>
    <w:rsid w:val="00C80B36"/>
    <w:rsid w:val="00C818A5"/>
    <w:rsid w:val="00C823DF"/>
    <w:rsid w:val="00C826CE"/>
    <w:rsid w:val="00C827AF"/>
    <w:rsid w:val="00C84E18"/>
    <w:rsid w:val="00C85D4B"/>
    <w:rsid w:val="00C86744"/>
    <w:rsid w:val="00C8686B"/>
    <w:rsid w:val="00C87867"/>
    <w:rsid w:val="00C90132"/>
    <w:rsid w:val="00C902B1"/>
    <w:rsid w:val="00C926D1"/>
    <w:rsid w:val="00C9324F"/>
    <w:rsid w:val="00C937F1"/>
    <w:rsid w:val="00C93D4A"/>
    <w:rsid w:val="00C940B3"/>
    <w:rsid w:val="00C9469B"/>
    <w:rsid w:val="00C94CF7"/>
    <w:rsid w:val="00C9632C"/>
    <w:rsid w:val="00CA0527"/>
    <w:rsid w:val="00CA149C"/>
    <w:rsid w:val="00CA4078"/>
    <w:rsid w:val="00CA48EB"/>
    <w:rsid w:val="00CA5DBF"/>
    <w:rsid w:val="00CA647A"/>
    <w:rsid w:val="00CA6DD4"/>
    <w:rsid w:val="00CB0FBB"/>
    <w:rsid w:val="00CB1CA8"/>
    <w:rsid w:val="00CB1D0F"/>
    <w:rsid w:val="00CB1E0D"/>
    <w:rsid w:val="00CB1FA6"/>
    <w:rsid w:val="00CB27CB"/>
    <w:rsid w:val="00CB3041"/>
    <w:rsid w:val="00CB6E8D"/>
    <w:rsid w:val="00CB7351"/>
    <w:rsid w:val="00CB7A18"/>
    <w:rsid w:val="00CC1049"/>
    <w:rsid w:val="00CC136A"/>
    <w:rsid w:val="00CC161F"/>
    <w:rsid w:val="00CC52FB"/>
    <w:rsid w:val="00CC56A9"/>
    <w:rsid w:val="00CC6C16"/>
    <w:rsid w:val="00CC758F"/>
    <w:rsid w:val="00CD1CEC"/>
    <w:rsid w:val="00CD2A77"/>
    <w:rsid w:val="00CD309B"/>
    <w:rsid w:val="00CD3AA0"/>
    <w:rsid w:val="00CD5133"/>
    <w:rsid w:val="00CD6400"/>
    <w:rsid w:val="00CE03AA"/>
    <w:rsid w:val="00CE0C91"/>
    <w:rsid w:val="00CE0D41"/>
    <w:rsid w:val="00CE148C"/>
    <w:rsid w:val="00CE1718"/>
    <w:rsid w:val="00CE1837"/>
    <w:rsid w:val="00CE2974"/>
    <w:rsid w:val="00CE2D22"/>
    <w:rsid w:val="00CE33ED"/>
    <w:rsid w:val="00CE453F"/>
    <w:rsid w:val="00CE5913"/>
    <w:rsid w:val="00CE64E5"/>
    <w:rsid w:val="00CF1686"/>
    <w:rsid w:val="00CF1CB1"/>
    <w:rsid w:val="00CF22A7"/>
    <w:rsid w:val="00CF3243"/>
    <w:rsid w:val="00CF3AB3"/>
    <w:rsid w:val="00CF4E3C"/>
    <w:rsid w:val="00CF63E7"/>
    <w:rsid w:val="00CF66F4"/>
    <w:rsid w:val="00CF6816"/>
    <w:rsid w:val="00CF7226"/>
    <w:rsid w:val="00D00C45"/>
    <w:rsid w:val="00D01372"/>
    <w:rsid w:val="00D0291A"/>
    <w:rsid w:val="00D02AA0"/>
    <w:rsid w:val="00D044B5"/>
    <w:rsid w:val="00D052E0"/>
    <w:rsid w:val="00D10A79"/>
    <w:rsid w:val="00D10DA2"/>
    <w:rsid w:val="00D113C1"/>
    <w:rsid w:val="00D11FF9"/>
    <w:rsid w:val="00D12F83"/>
    <w:rsid w:val="00D138E3"/>
    <w:rsid w:val="00D143EE"/>
    <w:rsid w:val="00D14FAC"/>
    <w:rsid w:val="00D15F01"/>
    <w:rsid w:val="00D20A77"/>
    <w:rsid w:val="00D213EF"/>
    <w:rsid w:val="00D21737"/>
    <w:rsid w:val="00D2265D"/>
    <w:rsid w:val="00D22F34"/>
    <w:rsid w:val="00D24E8E"/>
    <w:rsid w:val="00D25136"/>
    <w:rsid w:val="00D2538B"/>
    <w:rsid w:val="00D26557"/>
    <w:rsid w:val="00D26E31"/>
    <w:rsid w:val="00D309C4"/>
    <w:rsid w:val="00D315D7"/>
    <w:rsid w:val="00D35244"/>
    <w:rsid w:val="00D35A93"/>
    <w:rsid w:val="00D36644"/>
    <w:rsid w:val="00D3718C"/>
    <w:rsid w:val="00D42FC9"/>
    <w:rsid w:val="00D44517"/>
    <w:rsid w:val="00D47F3E"/>
    <w:rsid w:val="00D51584"/>
    <w:rsid w:val="00D51D25"/>
    <w:rsid w:val="00D53D22"/>
    <w:rsid w:val="00D551A5"/>
    <w:rsid w:val="00D6055F"/>
    <w:rsid w:val="00D618A8"/>
    <w:rsid w:val="00D62873"/>
    <w:rsid w:val="00D64C69"/>
    <w:rsid w:val="00D65E05"/>
    <w:rsid w:val="00D66C68"/>
    <w:rsid w:val="00D67896"/>
    <w:rsid w:val="00D70DAE"/>
    <w:rsid w:val="00D71C5E"/>
    <w:rsid w:val="00D73E05"/>
    <w:rsid w:val="00D745FF"/>
    <w:rsid w:val="00D75027"/>
    <w:rsid w:val="00D757B8"/>
    <w:rsid w:val="00D761F6"/>
    <w:rsid w:val="00D76ED3"/>
    <w:rsid w:val="00D8005B"/>
    <w:rsid w:val="00D80959"/>
    <w:rsid w:val="00D82936"/>
    <w:rsid w:val="00D83033"/>
    <w:rsid w:val="00D84207"/>
    <w:rsid w:val="00D85F1D"/>
    <w:rsid w:val="00D9288A"/>
    <w:rsid w:val="00D93D3A"/>
    <w:rsid w:val="00D95AEA"/>
    <w:rsid w:val="00D9694D"/>
    <w:rsid w:val="00D97365"/>
    <w:rsid w:val="00D97CF5"/>
    <w:rsid w:val="00D97D76"/>
    <w:rsid w:val="00DA3E21"/>
    <w:rsid w:val="00DA4141"/>
    <w:rsid w:val="00DA4286"/>
    <w:rsid w:val="00DA59C9"/>
    <w:rsid w:val="00DA5B95"/>
    <w:rsid w:val="00DA5F11"/>
    <w:rsid w:val="00DA64F4"/>
    <w:rsid w:val="00DA73C2"/>
    <w:rsid w:val="00DB03B9"/>
    <w:rsid w:val="00DB1ECA"/>
    <w:rsid w:val="00DB30CB"/>
    <w:rsid w:val="00DB72A7"/>
    <w:rsid w:val="00DB73DE"/>
    <w:rsid w:val="00DB75AE"/>
    <w:rsid w:val="00DC0244"/>
    <w:rsid w:val="00DC14B2"/>
    <w:rsid w:val="00DC29D9"/>
    <w:rsid w:val="00DC32B9"/>
    <w:rsid w:val="00DC34AF"/>
    <w:rsid w:val="00DC5631"/>
    <w:rsid w:val="00DC5BBF"/>
    <w:rsid w:val="00DC6CAC"/>
    <w:rsid w:val="00DC6DF2"/>
    <w:rsid w:val="00DD0C4E"/>
    <w:rsid w:val="00DD1802"/>
    <w:rsid w:val="00DD1C88"/>
    <w:rsid w:val="00DD1E1C"/>
    <w:rsid w:val="00DD30D7"/>
    <w:rsid w:val="00DD53D2"/>
    <w:rsid w:val="00DD6454"/>
    <w:rsid w:val="00DE38E1"/>
    <w:rsid w:val="00DE4293"/>
    <w:rsid w:val="00DE4399"/>
    <w:rsid w:val="00DE4BFB"/>
    <w:rsid w:val="00DE78BF"/>
    <w:rsid w:val="00DE7E3C"/>
    <w:rsid w:val="00DF23B6"/>
    <w:rsid w:val="00DF66E8"/>
    <w:rsid w:val="00DF7848"/>
    <w:rsid w:val="00E00EE2"/>
    <w:rsid w:val="00E00F1C"/>
    <w:rsid w:val="00E011EF"/>
    <w:rsid w:val="00E01305"/>
    <w:rsid w:val="00E01BB9"/>
    <w:rsid w:val="00E028B5"/>
    <w:rsid w:val="00E033C5"/>
    <w:rsid w:val="00E03C53"/>
    <w:rsid w:val="00E04EDA"/>
    <w:rsid w:val="00E051C6"/>
    <w:rsid w:val="00E05A4B"/>
    <w:rsid w:val="00E05E96"/>
    <w:rsid w:val="00E0723E"/>
    <w:rsid w:val="00E12058"/>
    <w:rsid w:val="00E127B8"/>
    <w:rsid w:val="00E13B2D"/>
    <w:rsid w:val="00E13E6B"/>
    <w:rsid w:val="00E1411E"/>
    <w:rsid w:val="00E1507A"/>
    <w:rsid w:val="00E15F77"/>
    <w:rsid w:val="00E1654D"/>
    <w:rsid w:val="00E172A6"/>
    <w:rsid w:val="00E200D7"/>
    <w:rsid w:val="00E20359"/>
    <w:rsid w:val="00E20368"/>
    <w:rsid w:val="00E22275"/>
    <w:rsid w:val="00E2363C"/>
    <w:rsid w:val="00E236AA"/>
    <w:rsid w:val="00E23881"/>
    <w:rsid w:val="00E239A8"/>
    <w:rsid w:val="00E250B5"/>
    <w:rsid w:val="00E31078"/>
    <w:rsid w:val="00E33328"/>
    <w:rsid w:val="00E339F2"/>
    <w:rsid w:val="00E346F5"/>
    <w:rsid w:val="00E34CFC"/>
    <w:rsid w:val="00E35145"/>
    <w:rsid w:val="00E42C73"/>
    <w:rsid w:val="00E42D25"/>
    <w:rsid w:val="00E43270"/>
    <w:rsid w:val="00E4367C"/>
    <w:rsid w:val="00E440D0"/>
    <w:rsid w:val="00E4592C"/>
    <w:rsid w:val="00E471E1"/>
    <w:rsid w:val="00E5162E"/>
    <w:rsid w:val="00E51EC9"/>
    <w:rsid w:val="00E5263C"/>
    <w:rsid w:val="00E541B3"/>
    <w:rsid w:val="00E60172"/>
    <w:rsid w:val="00E6065E"/>
    <w:rsid w:val="00E62DA9"/>
    <w:rsid w:val="00E63A02"/>
    <w:rsid w:val="00E6468C"/>
    <w:rsid w:val="00E6489B"/>
    <w:rsid w:val="00E64D39"/>
    <w:rsid w:val="00E65604"/>
    <w:rsid w:val="00E661E9"/>
    <w:rsid w:val="00E66630"/>
    <w:rsid w:val="00E67D69"/>
    <w:rsid w:val="00E7052D"/>
    <w:rsid w:val="00E70ED0"/>
    <w:rsid w:val="00E7174C"/>
    <w:rsid w:val="00E71FBA"/>
    <w:rsid w:val="00E7200D"/>
    <w:rsid w:val="00E74045"/>
    <w:rsid w:val="00E742B4"/>
    <w:rsid w:val="00E74EC9"/>
    <w:rsid w:val="00E74F6A"/>
    <w:rsid w:val="00E7605D"/>
    <w:rsid w:val="00E768BC"/>
    <w:rsid w:val="00E77C6B"/>
    <w:rsid w:val="00E80209"/>
    <w:rsid w:val="00E860CE"/>
    <w:rsid w:val="00E8623D"/>
    <w:rsid w:val="00E879E4"/>
    <w:rsid w:val="00E9036A"/>
    <w:rsid w:val="00E9058F"/>
    <w:rsid w:val="00E9081B"/>
    <w:rsid w:val="00E90839"/>
    <w:rsid w:val="00E91864"/>
    <w:rsid w:val="00E93056"/>
    <w:rsid w:val="00E940FD"/>
    <w:rsid w:val="00E949C8"/>
    <w:rsid w:val="00E95137"/>
    <w:rsid w:val="00EA1037"/>
    <w:rsid w:val="00EA282A"/>
    <w:rsid w:val="00EA753A"/>
    <w:rsid w:val="00EB0048"/>
    <w:rsid w:val="00EB20B0"/>
    <w:rsid w:val="00EB26A2"/>
    <w:rsid w:val="00EB63F2"/>
    <w:rsid w:val="00EB6726"/>
    <w:rsid w:val="00EB7192"/>
    <w:rsid w:val="00EC0797"/>
    <w:rsid w:val="00EC30E3"/>
    <w:rsid w:val="00EC5599"/>
    <w:rsid w:val="00EC6E4C"/>
    <w:rsid w:val="00EC6FB4"/>
    <w:rsid w:val="00EC754E"/>
    <w:rsid w:val="00EC76B0"/>
    <w:rsid w:val="00ED23A9"/>
    <w:rsid w:val="00ED28DE"/>
    <w:rsid w:val="00ED2920"/>
    <w:rsid w:val="00ED36C4"/>
    <w:rsid w:val="00ED52E8"/>
    <w:rsid w:val="00ED5EAC"/>
    <w:rsid w:val="00ED66C0"/>
    <w:rsid w:val="00ED6CA0"/>
    <w:rsid w:val="00EE0317"/>
    <w:rsid w:val="00EE04E8"/>
    <w:rsid w:val="00EE0769"/>
    <w:rsid w:val="00EE079D"/>
    <w:rsid w:val="00EE0E2E"/>
    <w:rsid w:val="00EE17F0"/>
    <w:rsid w:val="00EE22F5"/>
    <w:rsid w:val="00EE46CD"/>
    <w:rsid w:val="00EE5C15"/>
    <w:rsid w:val="00EE5F45"/>
    <w:rsid w:val="00EE62A1"/>
    <w:rsid w:val="00EF00A5"/>
    <w:rsid w:val="00EF0772"/>
    <w:rsid w:val="00EF0BFE"/>
    <w:rsid w:val="00EF0CCD"/>
    <w:rsid w:val="00EF105F"/>
    <w:rsid w:val="00EF1FB6"/>
    <w:rsid w:val="00EF22E0"/>
    <w:rsid w:val="00EF23E0"/>
    <w:rsid w:val="00EF478D"/>
    <w:rsid w:val="00EF7CBA"/>
    <w:rsid w:val="00F00D47"/>
    <w:rsid w:val="00F029D7"/>
    <w:rsid w:val="00F02FDF"/>
    <w:rsid w:val="00F030D9"/>
    <w:rsid w:val="00F044D9"/>
    <w:rsid w:val="00F04D64"/>
    <w:rsid w:val="00F104D3"/>
    <w:rsid w:val="00F118DF"/>
    <w:rsid w:val="00F12073"/>
    <w:rsid w:val="00F12DAA"/>
    <w:rsid w:val="00F133FE"/>
    <w:rsid w:val="00F15724"/>
    <w:rsid w:val="00F1791A"/>
    <w:rsid w:val="00F17B7F"/>
    <w:rsid w:val="00F20227"/>
    <w:rsid w:val="00F22A83"/>
    <w:rsid w:val="00F233A4"/>
    <w:rsid w:val="00F25A24"/>
    <w:rsid w:val="00F25CF9"/>
    <w:rsid w:val="00F25E7B"/>
    <w:rsid w:val="00F25F8C"/>
    <w:rsid w:val="00F2627C"/>
    <w:rsid w:val="00F269E5"/>
    <w:rsid w:val="00F30D6E"/>
    <w:rsid w:val="00F313E6"/>
    <w:rsid w:val="00F324CD"/>
    <w:rsid w:val="00F33848"/>
    <w:rsid w:val="00F34F73"/>
    <w:rsid w:val="00F3689B"/>
    <w:rsid w:val="00F41393"/>
    <w:rsid w:val="00F42D13"/>
    <w:rsid w:val="00F444A4"/>
    <w:rsid w:val="00F50F01"/>
    <w:rsid w:val="00F520D9"/>
    <w:rsid w:val="00F53811"/>
    <w:rsid w:val="00F540E9"/>
    <w:rsid w:val="00F561C1"/>
    <w:rsid w:val="00F56476"/>
    <w:rsid w:val="00F57E9B"/>
    <w:rsid w:val="00F601F4"/>
    <w:rsid w:val="00F61443"/>
    <w:rsid w:val="00F62DAE"/>
    <w:rsid w:val="00F65935"/>
    <w:rsid w:val="00F6690D"/>
    <w:rsid w:val="00F66968"/>
    <w:rsid w:val="00F66E5C"/>
    <w:rsid w:val="00F7060E"/>
    <w:rsid w:val="00F73E7D"/>
    <w:rsid w:val="00F74C39"/>
    <w:rsid w:val="00F77489"/>
    <w:rsid w:val="00F81A1B"/>
    <w:rsid w:val="00F83DD0"/>
    <w:rsid w:val="00F8482F"/>
    <w:rsid w:val="00F85042"/>
    <w:rsid w:val="00F86220"/>
    <w:rsid w:val="00F86343"/>
    <w:rsid w:val="00F87093"/>
    <w:rsid w:val="00F87F3B"/>
    <w:rsid w:val="00F9183A"/>
    <w:rsid w:val="00F92004"/>
    <w:rsid w:val="00F94825"/>
    <w:rsid w:val="00F94A87"/>
    <w:rsid w:val="00F96B31"/>
    <w:rsid w:val="00F96EF6"/>
    <w:rsid w:val="00FA0FF3"/>
    <w:rsid w:val="00FA1F4F"/>
    <w:rsid w:val="00FA1FFF"/>
    <w:rsid w:val="00FA2762"/>
    <w:rsid w:val="00FA4404"/>
    <w:rsid w:val="00FA604D"/>
    <w:rsid w:val="00FA7830"/>
    <w:rsid w:val="00FA783E"/>
    <w:rsid w:val="00FB2F4F"/>
    <w:rsid w:val="00FB3C7D"/>
    <w:rsid w:val="00FB4740"/>
    <w:rsid w:val="00FB568A"/>
    <w:rsid w:val="00FB5782"/>
    <w:rsid w:val="00FB6494"/>
    <w:rsid w:val="00FB7033"/>
    <w:rsid w:val="00FB71D2"/>
    <w:rsid w:val="00FC0887"/>
    <w:rsid w:val="00FC13C6"/>
    <w:rsid w:val="00FC1406"/>
    <w:rsid w:val="00FC20CB"/>
    <w:rsid w:val="00FC369E"/>
    <w:rsid w:val="00FC4BE9"/>
    <w:rsid w:val="00FC5A4C"/>
    <w:rsid w:val="00FC6447"/>
    <w:rsid w:val="00FC7CA7"/>
    <w:rsid w:val="00FD0555"/>
    <w:rsid w:val="00FD0839"/>
    <w:rsid w:val="00FD0D78"/>
    <w:rsid w:val="00FD21E0"/>
    <w:rsid w:val="00FD2958"/>
    <w:rsid w:val="00FD491C"/>
    <w:rsid w:val="00FD49DB"/>
    <w:rsid w:val="00FD5C74"/>
    <w:rsid w:val="00FE0292"/>
    <w:rsid w:val="00FE0A44"/>
    <w:rsid w:val="00FE2BE6"/>
    <w:rsid w:val="00FE46D5"/>
    <w:rsid w:val="00FE50A9"/>
    <w:rsid w:val="00FE64F3"/>
    <w:rsid w:val="00FE6746"/>
    <w:rsid w:val="00FE6CF0"/>
    <w:rsid w:val="00FE779D"/>
    <w:rsid w:val="00FE7F7D"/>
    <w:rsid w:val="00FF118B"/>
    <w:rsid w:val="00FF146C"/>
    <w:rsid w:val="00FF147F"/>
    <w:rsid w:val="00FF5DD7"/>
    <w:rsid w:val="00FF6C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56A"/>
    <w:pPr>
      <w:autoSpaceDE w:val="0"/>
      <w:autoSpaceDN w:val="0"/>
    </w:pPr>
  </w:style>
  <w:style w:type="paragraph" w:styleId="1">
    <w:name w:val="heading 1"/>
    <w:basedOn w:val="a"/>
    <w:next w:val="a"/>
    <w:link w:val="10"/>
    <w:qFormat/>
    <w:rsid w:val="003937D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footnote text"/>
    <w:basedOn w:val="a"/>
    <w:link w:val="a6"/>
  </w:style>
  <w:style w:type="character" w:styleId="a7">
    <w:name w:val="footnote reference"/>
    <w:rPr>
      <w:vertAlign w:val="superscript"/>
    </w:rPr>
  </w:style>
  <w:style w:type="paragraph" w:customStyle="1" w:styleId="msonormalcxspmiddle">
    <w:name w:val="msonormalcxspmiddle"/>
    <w:basedOn w:val="a"/>
    <w:rsid w:val="00B40902"/>
    <w:pPr>
      <w:autoSpaceDE/>
      <w:autoSpaceDN/>
      <w:spacing w:before="100" w:beforeAutospacing="1" w:after="100" w:afterAutospacing="1"/>
    </w:pPr>
    <w:rPr>
      <w:sz w:val="24"/>
      <w:szCs w:val="24"/>
    </w:rPr>
  </w:style>
  <w:style w:type="paragraph" w:customStyle="1" w:styleId="msonormalcxsplast">
    <w:name w:val="msonormalcxsplast"/>
    <w:basedOn w:val="a"/>
    <w:rsid w:val="00B40902"/>
    <w:pPr>
      <w:autoSpaceDE/>
      <w:autoSpaceDN/>
      <w:spacing w:before="100" w:beforeAutospacing="1" w:after="100" w:afterAutospacing="1"/>
    </w:pPr>
    <w:rPr>
      <w:sz w:val="24"/>
      <w:szCs w:val="24"/>
    </w:rPr>
  </w:style>
  <w:style w:type="character" w:customStyle="1" w:styleId="Basic1Char">
    <w:name w:val="Basic1 Char"/>
    <w:link w:val="Basic1"/>
    <w:locked/>
    <w:rsid w:val="00CB1D0F"/>
    <w:rPr>
      <w:b/>
      <w:bCs/>
      <w:i/>
      <w:iCs/>
      <w:sz w:val="22"/>
      <w:lang w:val="ru-RU" w:eastAsia="ru-RU" w:bidi="ar-SA"/>
    </w:rPr>
  </w:style>
  <w:style w:type="paragraph" w:customStyle="1" w:styleId="Basic1">
    <w:name w:val="Basic1"/>
    <w:basedOn w:val="a"/>
    <w:link w:val="Basic1Char"/>
    <w:rsid w:val="00CB1D0F"/>
    <w:pPr>
      <w:ind w:firstLine="539"/>
      <w:jc w:val="both"/>
    </w:pPr>
    <w:rPr>
      <w:b/>
      <w:bCs/>
      <w:i/>
      <w:iCs/>
      <w:sz w:val="22"/>
    </w:rPr>
  </w:style>
  <w:style w:type="character" w:customStyle="1" w:styleId="SUBST">
    <w:name w:val="__SUBST"/>
    <w:rsid w:val="00CB1D0F"/>
    <w:rPr>
      <w:rFonts w:ascii="Times New Roman" w:hAnsi="Times New Roman" w:cs="Times New Roman" w:hint="default"/>
      <w:b/>
      <w:bCs w:val="0"/>
      <w:i/>
      <w:iCs w:val="0"/>
      <w:sz w:val="22"/>
    </w:rPr>
  </w:style>
  <w:style w:type="character" w:customStyle="1" w:styleId="3">
    <w:name w:val="Основной текст с отступом 3 Знак"/>
    <w:link w:val="30"/>
    <w:locked/>
    <w:rsid w:val="00C31DCC"/>
    <w:rPr>
      <w:b/>
      <w:bCs/>
      <w:i/>
      <w:iCs/>
      <w:sz w:val="22"/>
      <w:szCs w:val="22"/>
      <w:lang w:val="ru-RU" w:eastAsia="ru-RU" w:bidi="ar-SA"/>
    </w:rPr>
  </w:style>
  <w:style w:type="paragraph" w:styleId="30">
    <w:name w:val="Body Text Indent 3"/>
    <w:basedOn w:val="a"/>
    <w:link w:val="3"/>
    <w:rsid w:val="00C31DCC"/>
    <w:pPr>
      <w:adjustRightInd w:val="0"/>
      <w:ind w:firstLine="540"/>
      <w:jc w:val="both"/>
    </w:pPr>
    <w:rPr>
      <w:b/>
      <w:bCs/>
      <w:i/>
      <w:iCs/>
      <w:sz w:val="22"/>
      <w:szCs w:val="22"/>
    </w:rPr>
  </w:style>
  <w:style w:type="character" w:customStyle="1" w:styleId="ConsNormalChar">
    <w:name w:val="ConsNormal Char"/>
    <w:link w:val="ConsNormal"/>
    <w:locked/>
    <w:rsid w:val="00C31DCC"/>
    <w:rPr>
      <w:rFonts w:ascii="Arial" w:hAnsi="Arial" w:cs="Arial"/>
      <w:sz w:val="22"/>
      <w:szCs w:val="22"/>
      <w:lang w:val="ru-RU" w:eastAsia="ru-RU" w:bidi="ar-SA"/>
    </w:rPr>
  </w:style>
  <w:style w:type="paragraph" w:customStyle="1" w:styleId="ConsNormal">
    <w:name w:val="ConsNormal"/>
    <w:link w:val="ConsNormalChar"/>
    <w:rsid w:val="00C31DCC"/>
    <w:pPr>
      <w:autoSpaceDE w:val="0"/>
      <w:autoSpaceDN w:val="0"/>
      <w:adjustRightInd w:val="0"/>
      <w:ind w:right="19772" w:firstLine="720"/>
    </w:pPr>
    <w:rPr>
      <w:rFonts w:ascii="Arial" w:hAnsi="Arial" w:cs="Arial"/>
      <w:sz w:val="22"/>
      <w:szCs w:val="22"/>
    </w:rPr>
  </w:style>
  <w:style w:type="paragraph" w:customStyle="1" w:styleId="Default">
    <w:name w:val="Default"/>
    <w:rsid w:val="00C31DCC"/>
    <w:pPr>
      <w:autoSpaceDE w:val="0"/>
      <w:autoSpaceDN w:val="0"/>
      <w:adjustRightInd w:val="0"/>
    </w:pPr>
    <w:rPr>
      <w:color w:val="000000"/>
      <w:sz w:val="24"/>
      <w:szCs w:val="24"/>
    </w:rPr>
  </w:style>
  <w:style w:type="character" w:styleId="a8">
    <w:name w:val="Hyperlink"/>
    <w:uiPriority w:val="99"/>
    <w:rsid w:val="00C31DCC"/>
    <w:rPr>
      <w:color w:val="0000FF"/>
      <w:u w:val="single"/>
    </w:rPr>
  </w:style>
  <w:style w:type="character" w:customStyle="1" w:styleId="subst0">
    <w:name w:val="subst"/>
    <w:rsid w:val="001B59F3"/>
    <w:rPr>
      <w:b/>
      <w:bCs/>
      <w:i/>
      <w:iCs/>
    </w:rPr>
  </w:style>
  <w:style w:type="paragraph" w:styleId="2">
    <w:name w:val="List 2"/>
    <w:basedOn w:val="a"/>
    <w:semiHidden/>
    <w:rsid w:val="00A4232A"/>
    <w:pPr>
      <w:autoSpaceDE/>
      <w:autoSpaceDN/>
      <w:ind w:left="566" w:hanging="283"/>
      <w:contextualSpacing/>
    </w:pPr>
    <w:rPr>
      <w:sz w:val="22"/>
      <w:szCs w:val="22"/>
      <w:lang w:eastAsia="en-US"/>
    </w:rPr>
  </w:style>
  <w:style w:type="character" w:customStyle="1" w:styleId="a6">
    <w:name w:val="Текст сноски Знак"/>
    <w:link w:val="a5"/>
    <w:locked/>
    <w:rsid w:val="00922DD9"/>
    <w:rPr>
      <w:lang w:val="ru-RU" w:eastAsia="ru-RU" w:bidi="ar-SA"/>
    </w:rPr>
  </w:style>
  <w:style w:type="paragraph" w:styleId="31">
    <w:name w:val="List 3"/>
    <w:basedOn w:val="a"/>
    <w:rsid w:val="00CF22A7"/>
    <w:pPr>
      <w:ind w:left="849" w:hanging="283"/>
    </w:pPr>
  </w:style>
  <w:style w:type="character" w:customStyle="1" w:styleId="NormalPrefixChar1">
    <w:name w:val="Normal Prefix Char1"/>
    <w:link w:val="NormalPrefix"/>
    <w:locked/>
    <w:rsid w:val="00CF22A7"/>
    <w:rPr>
      <w:sz w:val="22"/>
      <w:szCs w:val="22"/>
      <w:lang w:val="ru-RU" w:eastAsia="ru-RU" w:bidi="ar-SA"/>
    </w:rPr>
  </w:style>
  <w:style w:type="paragraph" w:customStyle="1" w:styleId="NormalPrefix">
    <w:name w:val="Normal Prefix"/>
    <w:link w:val="NormalPrefixChar1"/>
    <w:rsid w:val="00CF22A7"/>
    <w:pPr>
      <w:widowControl w:val="0"/>
      <w:autoSpaceDE w:val="0"/>
      <w:autoSpaceDN w:val="0"/>
      <w:adjustRightInd w:val="0"/>
      <w:spacing w:before="200" w:after="40"/>
    </w:pPr>
    <w:rPr>
      <w:sz w:val="22"/>
      <w:szCs w:val="22"/>
    </w:rPr>
  </w:style>
  <w:style w:type="paragraph" w:customStyle="1" w:styleId="normalprefixcxspmiddle">
    <w:name w:val="normalprefixcxspmiddle"/>
    <w:basedOn w:val="a"/>
    <w:rsid w:val="00CF22A7"/>
    <w:pPr>
      <w:autoSpaceDE/>
      <w:autoSpaceDN/>
      <w:spacing w:before="100" w:beforeAutospacing="1" w:after="100" w:afterAutospacing="1"/>
    </w:pPr>
    <w:rPr>
      <w:sz w:val="24"/>
      <w:szCs w:val="24"/>
    </w:rPr>
  </w:style>
  <w:style w:type="paragraph" w:customStyle="1" w:styleId="normalprefixcxsplast">
    <w:name w:val="normalprefixcxsplast"/>
    <w:basedOn w:val="a"/>
    <w:rsid w:val="00CF22A7"/>
    <w:pPr>
      <w:autoSpaceDE/>
      <w:autoSpaceDN/>
      <w:spacing w:before="100" w:beforeAutospacing="1" w:after="100" w:afterAutospacing="1"/>
    </w:pPr>
    <w:rPr>
      <w:sz w:val="24"/>
      <w:szCs w:val="24"/>
    </w:rPr>
  </w:style>
  <w:style w:type="paragraph" w:customStyle="1" w:styleId="msolist3cxspmiddle">
    <w:name w:val="msolist3cxspmiddle"/>
    <w:basedOn w:val="a"/>
    <w:rsid w:val="00CF22A7"/>
    <w:pPr>
      <w:autoSpaceDE/>
      <w:autoSpaceDN/>
      <w:spacing w:before="100" w:beforeAutospacing="1" w:after="100" w:afterAutospacing="1"/>
    </w:pPr>
    <w:rPr>
      <w:sz w:val="24"/>
      <w:szCs w:val="24"/>
    </w:rPr>
  </w:style>
  <w:style w:type="paragraph" w:customStyle="1" w:styleId="msolist3cxsplast">
    <w:name w:val="msolist3cxsplast"/>
    <w:basedOn w:val="a"/>
    <w:rsid w:val="00CF22A7"/>
    <w:pPr>
      <w:autoSpaceDE/>
      <w:autoSpaceDN/>
      <w:spacing w:before="100" w:beforeAutospacing="1" w:after="100" w:afterAutospacing="1"/>
    </w:pPr>
    <w:rPr>
      <w:sz w:val="24"/>
      <w:szCs w:val="24"/>
    </w:rPr>
  </w:style>
  <w:style w:type="paragraph" w:styleId="a9">
    <w:name w:val="Normal (Web)"/>
    <w:basedOn w:val="a"/>
    <w:uiPriority w:val="99"/>
    <w:rsid w:val="00D80959"/>
    <w:pPr>
      <w:autoSpaceDE/>
      <w:autoSpaceDN/>
      <w:spacing w:before="100" w:beforeAutospacing="1" w:after="100" w:afterAutospacing="1"/>
      <w:jc w:val="both"/>
    </w:pPr>
    <w:rPr>
      <w:rFonts w:eastAsia="Calibri"/>
      <w:sz w:val="24"/>
      <w:szCs w:val="24"/>
    </w:rPr>
  </w:style>
  <w:style w:type="character" w:customStyle="1" w:styleId="aa">
    <w:name w:val="Текст примечания Знак"/>
    <w:link w:val="ab"/>
    <w:locked/>
    <w:rsid w:val="00B83A03"/>
    <w:rPr>
      <w:lang w:val="ru-RU" w:eastAsia="ru-RU" w:bidi="ar-SA"/>
    </w:rPr>
  </w:style>
  <w:style w:type="paragraph" w:styleId="ab">
    <w:name w:val="annotation text"/>
    <w:basedOn w:val="a"/>
    <w:link w:val="aa"/>
    <w:rsid w:val="00B83A03"/>
    <w:pPr>
      <w:widowControl w:val="0"/>
      <w:adjustRightInd w:val="0"/>
      <w:spacing w:before="20" w:after="40"/>
    </w:pPr>
  </w:style>
  <w:style w:type="character" w:styleId="ac">
    <w:name w:val="annotation reference"/>
    <w:rsid w:val="00B83A03"/>
    <w:rPr>
      <w:rFonts w:ascii="Times New Roman" w:hAnsi="Times New Roman" w:cs="Times New Roman" w:hint="default"/>
      <w:sz w:val="16"/>
    </w:rPr>
  </w:style>
  <w:style w:type="paragraph" w:styleId="ad">
    <w:name w:val="Balloon Text"/>
    <w:basedOn w:val="a"/>
    <w:semiHidden/>
    <w:rsid w:val="00B83A03"/>
    <w:rPr>
      <w:rFonts w:ascii="Tahoma" w:hAnsi="Tahoma" w:cs="Tahoma"/>
      <w:sz w:val="16"/>
      <w:szCs w:val="16"/>
    </w:rPr>
  </w:style>
  <w:style w:type="paragraph" w:styleId="ae">
    <w:name w:val="annotation subject"/>
    <w:basedOn w:val="ab"/>
    <w:next w:val="ab"/>
    <w:semiHidden/>
    <w:rsid w:val="001B2917"/>
    <w:pPr>
      <w:widowControl/>
      <w:adjustRightInd/>
      <w:spacing w:before="0" w:after="0"/>
    </w:pPr>
    <w:rPr>
      <w:b/>
      <w:bCs/>
    </w:rPr>
  </w:style>
  <w:style w:type="character" w:styleId="af">
    <w:name w:val="page number"/>
    <w:basedOn w:val="a0"/>
    <w:rsid w:val="00BD70BC"/>
  </w:style>
  <w:style w:type="paragraph" w:styleId="11">
    <w:name w:val="toc 1"/>
    <w:basedOn w:val="a"/>
    <w:next w:val="a"/>
    <w:autoRedefine/>
    <w:uiPriority w:val="39"/>
    <w:rsid w:val="00BD70BC"/>
  </w:style>
  <w:style w:type="paragraph" w:styleId="5">
    <w:name w:val="toc 5"/>
    <w:basedOn w:val="a"/>
    <w:next w:val="a"/>
    <w:autoRedefine/>
    <w:semiHidden/>
    <w:rsid w:val="00BD70BC"/>
    <w:pPr>
      <w:ind w:left="800"/>
    </w:pPr>
  </w:style>
  <w:style w:type="paragraph" w:styleId="20">
    <w:name w:val="toc 2"/>
    <w:basedOn w:val="a"/>
    <w:next w:val="a"/>
    <w:autoRedefine/>
    <w:uiPriority w:val="39"/>
    <w:rsid w:val="00BD70BC"/>
    <w:pPr>
      <w:ind w:left="200"/>
    </w:pPr>
  </w:style>
  <w:style w:type="paragraph" w:styleId="32">
    <w:name w:val="toc 3"/>
    <w:basedOn w:val="a"/>
    <w:next w:val="a"/>
    <w:autoRedefine/>
    <w:uiPriority w:val="39"/>
    <w:rsid w:val="00BD70BC"/>
    <w:pPr>
      <w:ind w:left="400"/>
    </w:pPr>
  </w:style>
  <w:style w:type="table" w:styleId="af0">
    <w:name w:val="Table Grid"/>
    <w:basedOn w:val="a1"/>
    <w:rsid w:val="001E63CE"/>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rsid w:val="0085473D"/>
    <w:rPr>
      <w:color w:val="800080"/>
      <w:u w:val="single"/>
    </w:rPr>
  </w:style>
  <w:style w:type="character" w:customStyle="1" w:styleId="CommentTextChar">
    <w:name w:val="Comment Text Char"/>
    <w:semiHidden/>
    <w:locked/>
    <w:rsid w:val="00AE3CC6"/>
    <w:rPr>
      <w:rFonts w:ascii="Calibri" w:hAnsi="Calibri"/>
      <w:lang w:val="ru-RU" w:eastAsia="en-US" w:bidi="ar-SA"/>
    </w:rPr>
  </w:style>
  <w:style w:type="paragraph" w:customStyle="1" w:styleId="12">
    <w:name w:val="Абзац списка1"/>
    <w:basedOn w:val="a"/>
    <w:qFormat/>
    <w:rsid w:val="00AE3CC6"/>
    <w:pPr>
      <w:autoSpaceDE/>
      <w:autoSpaceDN/>
      <w:spacing w:line="240" w:lineRule="atLeast"/>
      <w:ind w:left="720" w:firstLine="539"/>
      <w:contextualSpacing/>
      <w:jc w:val="both"/>
    </w:pPr>
    <w:rPr>
      <w:rFonts w:ascii="Calibri" w:eastAsia="Calibri" w:hAnsi="Calibri"/>
      <w:sz w:val="22"/>
      <w:szCs w:val="22"/>
    </w:rPr>
  </w:style>
  <w:style w:type="character" w:customStyle="1" w:styleId="FootnoteTextChar">
    <w:name w:val="Footnote Text Char"/>
    <w:locked/>
    <w:rsid w:val="00450439"/>
    <w:rPr>
      <w:rFonts w:ascii="Times New Roman" w:hAnsi="Times New Roman" w:cs="Times New Roman"/>
      <w:sz w:val="20"/>
      <w:szCs w:val="20"/>
      <w:lang w:val="x-none" w:eastAsia="x-none"/>
    </w:rPr>
  </w:style>
  <w:style w:type="character" w:styleId="af2">
    <w:name w:val="endnote reference"/>
    <w:rsid w:val="00923192"/>
    <w:rPr>
      <w:vertAlign w:val="superscript"/>
    </w:rPr>
  </w:style>
  <w:style w:type="character" w:customStyle="1" w:styleId="-">
    <w:name w:val="Проспект -"/>
    <w:rsid w:val="006B5B59"/>
    <w:rPr>
      <w:b/>
      <w:i/>
      <w:lang w:val="ru-RU"/>
    </w:rPr>
  </w:style>
  <w:style w:type="paragraph" w:customStyle="1" w:styleId="ListParagraph1">
    <w:name w:val="List Paragraph1"/>
    <w:basedOn w:val="a"/>
    <w:qFormat/>
    <w:rsid w:val="006B5B59"/>
    <w:pPr>
      <w:ind w:left="720"/>
      <w:contextualSpacing/>
    </w:pPr>
    <w:rPr>
      <w:lang w:eastAsia="en-US"/>
    </w:rPr>
  </w:style>
  <w:style w:type="paragraph" w:customStyle="1" w:styleId="ConsPlusNonformat">
    <w:name w:val="ConsPlusNonformat"/>
    <w:uiPriority w:val="99"/>
    <w:rsid w:val="00D85F1D"/>
    <w:pPr>
      <w:autoSpaceDE w:val="0"/>
      <w:autoSpaceDN w:val="0"/>
      <w:adjustRightInd w:val="0"/>
    </w:pPr>
    <w:rPr>
      <w:rFonts w:ascii="Courier New" w:hAnsi="Courier New" w:cs="Courier New"/>
    </w:rPr>
  </w:style>
  <w:style w:type="paragraph" w:customStyle="1" w:styleId="ConsPlusNormal">
    <w:name w:val="ConsPlusNormal"/>
    <w:rsid w:val="00E949C8"/>
    <w:pPr>
      <w:widowControl w:val="0"/>
      <w:autoSpaceDE w:val="0"/>
      <w:autoSpaceDN w:val="0"/>
      <w:adjustRightInd w:val="0"/>
    </w:pPr>
    <w:rPr>
      <w:rFonts w:ascii="Arial" w:hAnsi="Arial" w:cs="Arial"/>
    </w:rPr>
  </w:style>
  <w:style w:type="character" w:customStyle="1" w:styleId="DeltaViewInsertion">
    <w:name w:val="DeltaView Insertion"/>
    <w:rsid w:val="00E949C8"/>
    <w:rPr>
      <w:color w:val="0000FF"/>
      <w:u w:val="double"/>
    </w:rPr>
  </w:style>
  <w:style w:type="character" w:styleId="af3">
    <w:name w:val="Strong"/>
    <w:qFormat/>
    <w:rsid w:val="000860FF"/>
    <w:rPr>
      <w:b/>
      <w:bCs/>
    </w:rPr>
  </w:style>
  <w:style w:type="paragraph" w:customStyle="1" w:styleId="13">
    <w:name w:val="Рецензия1"/>
    <w:hidden/>
    <w:uiPriority w:val="99"/>
    <w:semiHidden/>
    <w:rsid w:val="00AC2078"/>
  </w:style>
  <w:style w:type="character" w:customStyle="1" w:styleId="blk">
    <w:name w:val="blk"/>
    <w:rsid w:val="00F233A4"/>
  </w:style>
  <w:style w:type="paragraph" w:styleId="af4">
    <w:name w:val="List Paragraph"/>
    <w:basedOn w:val="a"/>
    <w:uiPriority w:val="34"/>
    <w:qFormat/>
    <w:rsid w:val="0057192A"/>
    <w:pPr>
      <w:ind w:left="720"/>
      <w:contextualSpacing/>
    </w:pPr>
  </w:style>
  <w:style w:type="paragraph" w:styleId="af5">
    <w:name w:val="Revision"/>
    <w:hidden/>
    <w:uiPriority w:val="99"/>
    <w:semiHidden/>
    <w:rsid w:val="00461A74"/>
  </w:style>
  <w:style w:type="character" w:customStyle="1" w:styleId="10">
    <w:name w:val="Заголовок 1 Знак"/>
    <w:basedOn w:val="a0"/>
    <w:link w:val="1"/>
    <w:rsid w:val="003937D4"/>
    <w:rPr>
      <w:rFonts w:asciiTheme="majorHAnsi" w:eastAsiaTheme="majorEastAsia" w:hAnsiTheme="majorHAnsi" w:cstheme="majorBidi"/>
      <w:b/>
      <w:bCs/>
      <w:color w:val="365F91" w:themeColor="accent1" w:themeShade="BF"/>
      <w:sz w:val="28"/>
      <w:szCs w:val="28"/>
    </w:rPr>
  </w:style>
  <w:style w:type="paragraph" w:customStyle="1" w:styleId="StyleJustifiedFirstline095cm1">
    <w:name w:val="Style Justified First line:  0.95 cm1"/>
    <w:basedOn w:val="a"/>
    <w:rsid w:val="00AF63A8"/>
    <w:pPr>
      <w:ind w:firstLine="539"/>
      <w:jc w:val="both"/>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56A"/>
    <w:pPr>
      <w:autoSpaceDE w:val="0"/>
      <w:autoSpaceDN w:val="0"/>
    </w:pPr>
  </w:style>
  <w:style w:type="paragraph" w:styleId="1">
    <w:name w:val="heading 1"/>
    <w:basedOn w:val="a"/>
    <w:next w:val="a"/>
    <w:link w:val="10"/>
    <w:qFormat/>
    <w:rsid w:val="003937D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footnote text"/>
    <w:basedOn w:val="a"/>
    <w:link w:val="a6"/>
  </w:style>
  <w:style w:type="character" w:styleId="a7">
    <w:name w:val="footnote reference"/>
    <w:rPr>
      <w:vertAlign w:val="superscript"/>
    </w:rPr>
  </w:style>
  <w:style w:type="paragraph" w:customStyle="1" w:styleId="msonormalcxspmiddle">
    <w:name w:val="msonormalcxspmiddle"/>
    <w:basedOn w:val="a"/>
    <w:rsid w:val="00B40902"/>
    <w:pPr>
      <w:autoSpaceDE/>
      <w:autoSpaceDN/>
      <w:spacing w:before="100" w:beforeAutospacing="1" w:after="100" w:afterAutospacing="1"/>
    </w:pPr>
    <w:rPr>
      <w:sz w:val="24"/>
      <w:szCs w:val="24"/>
    </w:rPr>
  </w:style>
  <w:style w:type="paragraph" w:customStyle="1" w:styleId="msonormalcxsplast">
    <w:name w:val="msonormalcxsplast"/>
    <w:basedOn w:val="a"/>
    <w:rsid w:val="00B40902"/>
    <w:pPr>
      <w:autoSpaceDE/>
      <w:autoSpaceDN/>
      <w:spacing w:before="100" w:beforeAutospacing="1" w:after="100" w:afterAutospacing="1"/>
    </w:pPr>
    <w:rPr>
      <w:sz w:val="24"/>
      <w:szCs w:val="24"/>
    </w:rPr>
  </w:style>
  <w:style w:type="character" w:customStyle="1" w:styleId="Basic1Char">
    <w:name w:val="Basic1 Char"/>
    <w:link w:val="Basic1"/>
    <w:locked/>
    <w:rsid w:val="00CB1D0F"/>
    <w:rPr>
      <w:b/>
      <w:bCs/>
      <w:i/>
      <w:iCs/>
      <w:sz w:val="22"/>
      <w:lang w:val="ru-RU" w:eastAsia="ru-RU" w:bidi="ar-SA"/>
    </w:rPr>
  </w:style>
  <w:style w:type="paragraph" w:customStyle="1" w:styleId="Basic1">
    <w:name w:val="Basic1"/>
    <w:basedOn w:val="a"/>
    <w:link w:val="Basic1Char"/>
    <w:rsid w:val="00CB1D0F"/>
    <w:pPr>
      <w:ind w:firstLine="539"/>
      <w:jc w:val="both"/>
    </w:pPr>
    <w:rPr>
      <w:b/>
      <w:bCs/>
      <w:i/>
      <w:iCs/>
      <w:sz w:val="22"/>
    </w:rPr>
  </w:style>
  <w:style w:type="character" w:customStyle="1" w:styleId="SUBST">
    <w:name w:val="__SUBST"/>
    <w:rsid w:val="00CB1D0F"/>
    <w:rPr>
      <w:rFonts w:ascii="Times New Roman" w:hAnsi="Times New Roman" w:cs="Times New Roman" w:hint="default"/>
      <w:b/>
      <w:bCs w:val="0"/>
      <w:i/>
      <w:iCs w:val="0"/>
      <w:sz w:val="22"/>
    </w:rPr>
  </w:style>
  <w:style w:type="character" w:customStyle="1" w:styleId="3">
    <w:name w:val="Основной текст с отступом 3 Знак"/>
    <w:link w:val="30"/>
    <w:locked/>
    <w:rsid w:val="00C31DCC"/>
    <w:rPr>
      <w:b/>
      <w:bCs/>
      <w:i/>
      <w:iCs/>
      <w:sz w:val="22"/>
      <w:szCs w:val="22"/>
      <w:lang w:val="ru-RU" w:eastAsia="ru-RU" w:bidi="ar-SA"/>
    </w:rPr>
  </w:style>
  <w:style w:type="paragraph" w:styleId="30">
    <w:name w:val="Body Text Indent 3"/>
    <w:basedOn w:val="a"/>
    <w:link w:val="3"/>
    <w:rsid w:val="00C31DCC"/>
    <w:pPr>
      <w:adjustRightInd w:val="0"/>
      <w:ind w:firstLine="540"/>
      <w:jc w:val="both"/>
    </w:pPr>
    <w:rPr>
      <w:b/>
      <w:bCs/>
      <w:i/>
      <w:iCs/>
      <w:sz w:val="22"/>
      <w:szCs w:val="22"/>
    </w:rPr>
  </w:style>
  <w:style w:type="character" w:customStyle="1" w:styleId="ConsNormalChar">
    <w:name w:val="ConsNormal Char"/>
    <w:link w:val="ConsNormal"/>
    <w:locked/>
    <w:rsid w:val="00C31DCC"/>
    <w:rPr>
      <w:rFonts w:ascii="Arial" w:hAnsi="Arial" w:cs="Arial"/>
      <w:sz w:val="22"/>
      <w:szCs w:val="22"/>
      <w:lang w:val="ru-RU" w:eastAsia="ru-RU" w:bidi="ar-SA"/>
    </w:rPr>
  </w:style>
  <w:style w:type="paragraph" w:customStyle="1" w:styleId="ConsNormal">
    <w:name w:val="ConsNormal"/>
    <w:link w:val="ConsNormalChar"/>
    <w:rsid w:val="00C31DCC"/>
    <w:pPr>
      <w:autoSpaceDE w:val="0"/>
      <w:autoSpaceDN w:val="0"/>
      <w:adjustRightInd w:val="0"/>
      <w:ind w:right="19772" w:firstLine="720"/>
    </w:pPr>
    <w:rPr>
      <w:rFonts w:ascii="Arial" w:hAnsi="Arial" w:cs="Arial"/>
      <w:sz w:val="22"/>
      <w:szCs w:val="22"/>
    </w:rPr>
  </w:style>
  <w:style w:type="paragraph" w:customStyle="1" w:styleId="Default">
    <w:name w:val="Default"/>
    <w:rsid w:val="00C31DCC"/>
    <w:pPr>
      <w:autoSpaceDE w:val="0"/>
      <w:autoSpaceDN w:val="0"/>
      <w:adjustRightInd w:val="0"/>
    </w:pPr>
    <w:rPr>
      <w:color w:val="000000"/>
      <w:sz w:val="24"/>
      <w:szCs w:val="24"/>
    </w:rPr>
  </w:style>
  <w:style w:type="character" w:styleId="a8">
    <w:name w:val="Hyperlink"/>
    <w:uiPriority w:val="99"/>
    <w:rsid w:val="00C31DCC"/>
    <w:rPr>
      <w:color w:val="0000FF"/>
      <w:u w:val="single"/>
    </w:rPr>
  </w:style>
  <w:style w:type="character" w:customStyle="1" w:styleId="subst0">
    <w:name w:val="subst"/>
    <w:rsid w:val="001B59F3"/>
    <w:rPr>
      <w:b/>
      <w:bCs/>
      <w:i/>
      <w:iCs/>
    </w:rPr>
  </w:style>
  <w:style w:type="paragraph" w:styleId="2">
    <w:name w:val="List 2"/>
    <w:basedOn w:val="a"/>
    <w:semiHidden/>
    <w:rsid w:val="00A4232A"/>
    <w:pPr>
      <w:autoSpaceDE/>
      <w:autoSpaceDN/>
      <w:ind w:left="566" w:hanging="283"/>
      <w:contextualSpacing/>
    </w:pPr>
    <w:rPr>
      <w:sz w:val="22"/>
      <w:szCs w:val="22"/>
      <w:lang w:eastAsia="en-US"/>
    </w:rPr>
  </w:style>
  <w:style w:type="character" w:customStyle="1" w:styleId="a6">
    <w:name w:val="Текст сноски Знак"/>
    <w:link w:val="a5"/>
    <w:locked/>
    <w:rsid w:val="00922DD9"/>
    <w:rPr>
      <w:lang w:val="ru-RU" w:eastAsia="ru-RU" w:bidi="ar-SA"/>
    </w:rPr>
  </w:style>
  <w:style w:type="paragraph" w:styleId="31">
    <w:name w:val="List 3"/>
    <w:basedOn w:val="a"/>
    <w:rsid w:val="00CF22A7"/>
    <w:pPr>
      <w:ind w:left="849" w:hanging="283"/>
    </w:pPr>
  </w:style>
  <w:style w:type="character" w:customStyle="1" w:styleId="NormalPrefixChar1">
    <w:name w:val="Normal Prefix Char1"/>
    <w:link w:val="NormalPrefix"/>
    <w:locked/>
    <w:rsid w:val="00CF22A7"/>
    <w:rPr>
      <w:sz w:val="22"/>
      <w:szCs w:val="22"/>
      <w:lang w:val="ru-RU" w:eastAsia="ru-RU" w:bidi="ar-SA"/>
    </w:rPr>
  </w:style>
  <w:style w:type="paragraph" w:customStyle="1" w:styleId="NormalPrefix">
    <w:name w:val="Normal Prefix"/>
    <w:link w:val="NormalPrefixChar1"/>
    <w:rsid w:val="00CF22A7"/>
    <w:pPr>
      <w:widowControl w:val="0"/>
      <w:autoSpaceDE w:val="0"/>
      <w:autoSpaceDN w:val="0"/>
      <w:adjustRightInd w:val="0"/>
      <w:spacing w:before="200" w:after="40"/>
    </w:pPr>
    <w:rPr>
      <w:sz w:val="22"/>
      <w:szCs w:val="22"/>
    </w:rPr>
  </w:style>
  <w:style w:type="paragraph" w:customStyle="1" w:styleId="normalprefixcxspmiddle">
    <w:name w:val="normalprefixcxspmiddle"/>
    <w:basedOn w:val="a"/>
    <w:rsid w:val="00CF22A7"/>
    <w:pPr>
      <w:autoSpaceDE/>
      <w:autoSpaceDN/>
      <w:spacing w:before="100" w:beforeAutospacing="1" w:after="100" w:afterAutospacing="1"/>
    </w:pPr>
    <w:rPr>
      <w:sz w:val="24"/>
      <w:szCs w:val="24"/>
    </w:rPr>
  </w:style>
  <w:style w:type="paragraph" w:customStyle="1" w:styleId="normalprefixcxsplast">
    <w:name w:val="normalprefixcxsplast"/>
    <w:basedOn w:val="a"/>
    <w:rsid w:val="00CF22A7"/>
    <w:pPr>
      <w:autoSpaceDE/>
      <w:autoSpaceDN/>
      <w:spacing w:before="100" w:beforeAutospacing="1" w:after="100" w:afterAutospacing="1"/>
    </w:pPr>
    <w:rPr>
      <w:sz w:val="24"/>
      <w:szCs w:val="24"/>
    </w:rPr>
  </w:style>
  <w:style w:type="paragraph" w:customStyle="1" w:styleId="msolist3cxspmiddle">
    <w:name w:val="msolist3cxspmiddle"/>
    <w:basedOn w:val="a"/>
    <w:rsid w:val="00CF22A7"/>
    <w:pPr>
      <w:autoSpaceDE/>
      <w:autoSpaceDN/>
      <w:spacing w:before="100" w:beforeAutospacing="1" w:after="100" w:afterAutospacing="1"/>
    </w:pPr>
    <w:rPr>
      <w:sz w:val="24"/>
      <w:szCs w:val="24"/>
    </w:rPr>
  </w:style>
  <w:style w:type="paragraph" w:customStyle="1" w:styleId="msolist3cxsplast">
    <w:name w:val="msolist3cxsplast"/>
    <w:basedOn w:val="a"/>
    <w:rsid w:val="00CF22A7"/>
    <w:pPr>
      <w:autoSpaceDE/>
      <w:autoSpaceDN/>
      <w:spacing w:before="100" w:beforeAutospacing="1" w:after="100" w:afterAutospacing="1"/>
    </w:pPr>
    <w:rPr>
      <w:sz w:val="24"/>
      <w:szCs w:val="24"/>
    </w:rPr>
  </w:style>
  <w:style w:type="paragraph" w:styleId="a9">
    <w:name w:val="Normal (Web)"/>
    <w:basedOn w:val="a"/>
    <w:uiPriority w:val="99"/>
    <w:rsid w:val="00D80959"/>
    <w:pPr>
      <w:autoSpaceDE/>
      <w:autoSpaceDN/>
      <w:spacing w:before="100" w:beforeAutospacing="1" w:after="100" w:afterAutospacing="1"/>
      <w:jc w:val="both"/>
    </w:pPr>
    <w:rPr>
      <w:rFonts w:eastAsia="Calibri"/>
      <w:sz w:val="24"/>
      <w:szCs w:val="24"/>
    </w:rPr>
  </w:style>
  <w:style w:type="character" w:customStyle="1" w:styleId="aa">
    <w:name w:val="Текст примечания Знак"/>
    <w:link w:val="ab"/>
    <w:locked/>
    <w:rsid w:val="00B83A03"/>
    <w:rPr>
      <w:lang w:val="ru-RU" w:eastAsia="ru-RU" w:bidi="ar-SA"/>
    </w:rPr>
  </w:style>
  <w:style w:type="paragraph" w:styleId="ab">
    <w:name w:val="annotation text"/>
    <w:basedOn w:val="a"/>
    <w:link w:val="aa"/>
    <w:rsid w:val="00B83A03"/>
    <w:pPr>
      <w:widowControl w:val="0"/>
      <w:adjustRightInd w:val="0"/>
      <w:spacing w:before="20" w:after="40"/>
    </w:pPr>
  </w:style>
  <w:style w:type="character" w:styleId="ac">
    <w:name w:val="annotation reference"/>
    <w:rsid w:val="00B83A03"/>
    <w:rPr>
      <w:rFonts w:ascii="Times New Roman" w:hAnsi="Times New Roman" w:cs="Times New Roman" w:hint="default"/>
      <w:sz w:val="16"/>
    </w:rPr>
  </w:style>
  <w:style w:type="paragraph" w:styleId="ad">
    <w:name w:val="Balloon Text"/>
    <w:basedOn w:val="a"/>
    <w:semiHidden/>
    <w:rsid w:val="00B83A03"/>
    <w:rPr>
      <w:rFonts w:ascii="Tahoma" w:hAnsi="Tahoma" w:cs="Tahoma"/>
      <w:sz w:val="16"/>
      <w:szCs w:val="16"/>
    </w:rPr>
  </w:style>
  <w:style w:type="paragraph" w:styleId="ae">
    <w:name w:val="annotation subject"/>
    <w:basedOn w:val="ab"/>
    <w:next w:val="ab"/>
    <w:semiHidden/>
    <w:rsid w:val="001B2917"/>
    <w:pPr>
      <w:widowControl/>
      <w:adjustRightInd/>
      <w:spacing w:before="0" w:after="0"/>
    </w:pPr>
    <w:rPr>
      <w:b/>
      <w:bCs/>
    </w:rPr>
  </w:style>
  <w:style w:type="character" w:styleId="af">
    <w:name w:val="page number"/>
    <w:basedOn w:val="a0"/>
    <w:rsid w:val="00BD70BC"/>
  </w:style>
  <w:style w:type="paragraph" w:styleId="11">
    <w:name w:val="toc 1"/>
    <w:basedOn w:val="a"/>
    <w:next w:val="a"/>
    <w:autoRedefine/>
    <w:uiPriority w:val="39"/>
    <w:rsid w:val="00BD70BC"/>
  </w:style>
  <w:style w:type="paragraph" w:styleId="5">
    <w:name w:val="toc 5"/>
    <w:basedOn w:val="a"/>
    <w:next w:val="a"/>
    <w:autoRedefine/>
    <w:semiHidden/>
    <w:rsid w:val="00BD70BC"/>
    <w:pPr>
      <w:ind w:left="800"/>
    </w:pPr>
  </w:style>
  <w:style w:type="paragraph" w:styleId="20">
    <w:name w:val="toc 2"/>
    <w:basedOn w:val="a"/>
    <w:next w:val="a"/>
    <w:autoRedefine/>
    <w:uiPriority w:val="39"/>
    <w:rsid w:val="00BD70BC"/>
    <w:pPr>
      <w:ind w:left="200"/>
    </w:pPr>
  </w:style>
  <w:style w:type="paragraph" w:styleId="32">
    <w:name w:val="toc 3"/>
    <w:basedOn w:val="a"/>
    <w:next w:val="a"/>
    <w:autoRedefine/>
    <w:uiPriority w:val="39"/>
    <w:rsid w:val="00BD70BC"/>
    <w:pPr>
      <w:ind w:left="400"/>
    </w:pPr>
  </w:style>
  <w:style w:type="table" w:styleId="af0">
    <w:name w:val="Table Grid"/>
    <w:basedOn w:val="a1"/>
    <w:rsid w:val="001E63CE"/>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rsid w:val="0085473D"/>
    <w:rPr>
      <w:color w:val="800080"/>
      <w:u w:val="single"/>
    </w:rPr>
  </w:style>
  <w:style w:type="character" w:customStyle="1" w:styleId="CommentTextChar">
    <w:name w:val="Comment Text Char"/>
    <w:semiHidden/>
    <w:locked/>
    <w:rsid w:val="00AE3CC6"/>
    <w:rPr>
      <w:rFonts w:ascii="Calibri" w:hAnsi="Calibri"/>
      <w:lang w:val="ru-RU" w:eastAsia="en-US" w:bidi="ar-SA"/>
    </w:rPr>
  </w:style>
  <w:style w:type="paragraph" w:customStyle="1" w:styleId="12">
    <w:name w:val="Абзац списка1"/>
    <w:basedOn w:val="a"/>
    <w:qFormat/>
    <w:rsid w:val="00AE3CC6"/>
    <w:pPr>
      <w:autoSpaceDE/>
      <w:autoSpaceDN/>
      <w:spacing w:line="240" w:lineRule="atLeast"/>
      <w:ind w:left="720" w:firstLine="539"/>
      <w:contextualSpacing/>
      <w:jc w:val="both"/>
    </w:pPr>
    <w:rPr>
      <w:rFonts w:ascii="Calibri" w:eastAsia="Calibri" w:hAnsi="Calibri"/>
      <w:sz w:val="22"/>
      <w:szCs w:val="22"/>
    </w:rPr>
  </w:style>
  <w:style w:type="character" w:customStyle="1" w:styleId="FootnoteTextChar">
    <w:name w:val="Footnote Text Char"/>
    <w:locked/>
    <w:rsid w:val="00450439"/>
    <w:rPr>
      <w:rFonts w:ascii="Times New Roman" w:hAnsi="Times New Roman" w:cs="Times New Roman"/>
      <w:sz w:val="20"/>
      <w:szCs w:val="20"/>
      <w:lang w:val="x-none" w:eastAsia="x-none"/>
    </w:rPr>
  </w:style>
  <w:style w:type="character" w:styleId="af2">
    <w:name w:val="endnote reference"/>
    <w:rsid w:val="00923192"/>
    <w:rPr>
      <w:vertAlign w:val="superscript"/>
    </w:rPr>
  </w:style>
  <w:style w:type="character" w:customStyle="1" w:styleId="-">
    <w:name w:val="Проспект -"/>
    <w:rsid w:val="006B5B59"/>
    <w:rPr>
      <w:b/>
      <w:i/>
      <w:lang w:val="ru-RU"/>
    </w:rPr>
  </w:style>
  <w:style w:type="paragraph" w:customStyle="1" w:styleId="ListParagraph1">
    <w:name w:val="List Paragraph1"/>
    <w:basedOn w:val="a"/>
    <w:qFormat/>
    <w:rsid w:val="006B5B59"/>
    <w:pPr>
      <w:ind w:left="720"/>
      <w:contextualSpacing/>
    </w:pPr>
    <w:rPr>
      <w:lang w:eastAsia="en-US"/>
    </w:rPr>
  </w:style>
  <w:style w:type="paragraph" w:customStyle="1" w:styleId="ConsPlusNonformat">
    <w:name w:val="ConsPlusNonformat"/>
    <w:uiPriority w:val="99"/>
    <w:rsid w:val="00D85F1D"/>
    <w:pPr>
      <w:autoSpaceDE w:val="0"/>
      <w:autoSpaceDN w:val="0"/>
      <w:adjustRightInd w:val="0"/>
    </w:pPr>
    <w:rPr>
      <w:rFonts w:ascii="Courier New" w:hAnsi="Courier New" w:cs="Courier New"/>
    </w:rPr>
  </w:style>
  <w:style w:type="paragraph" w:customStyle="1" w:styleId="ConsPlusNormal">
    <w:name w:val="ConsPlusNormal"/>
    <w:rsid w:val="00E949C8"/>
    <w:pPr>
      <w:widowControl w:val="0"/>
      <w:autoSpaceDE w:val="0"/>
      <w:autoSpaceDN w:val="0"/>
      <w:adjustRightInd w:val="0"/>
    </w:pPr>
    <w:rPr>
      <w:rFonts w:ascii="Arial" w:hAnsi="Arial" w:cs="Arial"/>
    </w:rPr>
  </w:style>
  <w:style w:type="character" w:customStyle="1" w:styleId="DeltaViewInsertion">
    <w:name w:val="DeltaView Insertion"/>
    <w:rsid w:val="00E949C8"/>
    <w:rPr>
      <w:color w:val="0000FF"/>
      <w:u w:val="double"/>
    </w:rPr>
  </w:style>
  <w:style w:type="character" w:styleId="af3">
    <w:name w:val="Strong"/>
    <w:qFormat/>
    <w:rsid w:val="000860FF"/>
    <w:rPr>
      <w:b/>
      <w:bCs/>
    </w:rPr>
  </w:style>
  <w:style w:type="paragraph" w:customStyle="1" w:styleId="13">
    <w:name w:val="Рецензия1"/>
    <w:hidden/>
    <w:uiPriority w:val="99"/>
    <w:semiHidden/>
    <w:rsid w:val="00AC2078"/>
  </w:style>
  <w:style w:type="character" w:customStyle="1" w:styleId="blk">
    <w:name w:val="blk"/>
    <w:rsid w:val="00F233A4"/>
  </w:style>
  <w:style w:type="paragraph" w:styleId="af4">
    <w:name w:val="List Paragraph"/>
    <w:basedOn w:val="a"/>
    <w:uiPriority w:val="34"/>
    <w:qFormat/>
    <w:rsid w:val="0057192A"/>
    <w:pPr>
      <w:ind w:left="720"/>
      <w:contextualSpacing/>
    </w:pPr>
  </w:style>
  <w:style w:type="paragraph" w:styleId="af5">
    <w:name w:val="Revision"/>
    <w:hidden/>
    <w:uiPriority w:val="99"/>
    <w:semiHidden/>
    <w:rsid w:val="00461A74"/>
  </w:style>
  <w:style w:type="character" w:customStyle="1" w:styleId="10">
    <w:name w:val="Заголовок 1 Знак"/>
    <w:basedOn w:val="a0"/>
    <w:link w:val="1"/>
    <w:rsid w:val="003937D4"/>
    <w:rPr>
      <w:rFonts w:asciiTheme="majorHAnsi" w:eastAsiaTheme="majorEastAsia" w:hAnsiTheme="majorHAnsi" w:cstheme="majorBidi"/>
      <w:b/>
      <w:bCs/>
      <w:color w:val="365F91" w:themeColor="accent1" w:themeShade="BF"/>
      <w:sz w:val="28"/>
      <w:szCs w:val="28"/>
    </w:rPr>
  </w:style>
  <w:style w:type="paragraph" w:customStyle="1" w:styleId="StyleJustifiedFirstline095cm1">
    <w:name w:val="Style Justified First line:  0.95 cm1"/>
    <w:basedOn w:val="a"/>
    <w:rsid w:val="00AF63A8"/>
    <w:pPr>
      <w:ind w:firstLine="539"/>
      <w:jc w:val="both"/>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01117">
      <w:bodyDiv w:val="1"/>
      <w:marLeft w:val="0"/>
      <w:marRight w:val="0"/>
      <w:marTop w:val="0"/>
      <w:marBottom w:val="0"/>
      <w:divBdr>
        <w:top w:val="none" w:sz="0" w:space="0" w:color="auto"/>
        <w:left w:val="none" w:sz="0" w:space="0" w:color="auto"/>
        <w:bottom w:val="none" w:sz="0" w:space="0" w:color="auto"/>
        <w:right w:val="none" w:sz="0" w:space="0" w:color="auto"/>
      </w:divBdr>
    </w:div>
    <w:div w:id="103768904">
      <w:bodyDiv w:val="1"/>
      <w:marLeft w:val="0"/>
      <w:marRight w:val="0"/>
      <w:marTop w:val="0"/>
      <w:marBottom w:val="0"/>
      <w:divBdr>
        <w:top w:val="none" w:sz="0" w:space="0" w:color="auto"/>
        <w:left w:val="none" w:sz="0" w:space="0" w:color="auto"/>
        <w:bottom w:val="none" w:sz="0" w:space="0" w:color="auto"/>
        <w:right w:val="none" w:sz="0" w:space="0" w:color="auto"/>
      </w:divBdr>
    </w:div>
    <w:div w:id="130709332">
      <w:bodyDiv w:val="1"/>
      <w:marLeft w:val="0"/>
      <w:marRight w:val="0"/>
      <w:marTop w:val="0"/>
      <w:marBottom w:val="0"/>
      <w:divBdr>
        <w:top w:val="none" w:sz="0" w:space="0" w:color="auto"/>
        <w:left w:val="none" w:sz="0" w:space="0" w:color="auto"/>
        <w:bottom w:val="none" w:sz="0" w:space="0" w:color="auto"/>
        <w:right w:val="none" w:sz="0" w:space="0" w:color="auto"/>
      </w:divBdr>
    </w:div>
    <w:div w:id="204684370">
      <w:bodyDiv w:val="1"/>
      <w:marLeft w:val="0"/>
      <w:marRight w:val="0"/>
      <w:marTop w:val="0"/>
      <w:marBottom w:val="0"/>
      <w:divBdr>
        <w:top w:val="none" w:sz="0" w:space="0" w:color="auto"/>
        <w:left w:val="none" w:sz="0" w:space="0" w:color="auto"/>
        <w:bottom w:val="none" w:sz="0" w:space="0" w:color="auto"/>
        <w:right w:val="none" w:sz="0" w:space="0" w:color="auto"/>
      </w:divBdr>
    </w:div>
    <w:div w:id="218710998">
      <w:bodyDiv w:val="1"/>
      <w:marLeft w:val="0"/>
      <w:marRight w:val="0"/>
      <w:marTop w:val="0"/>
      <w:marBottom w:val="0"/>
      <w:divBdr>
        <w:top w:val="none" w:sz="0" w:space="0" w:color="auto"/>
        <w:left w:val="none" w:sz="0" w:space="0" w:color="auto"/>
        <w:bottom w:val="none" w:sz="0" w:space="0" w:color="auto"/>
        <w:right w:val="none" w:sz="0" w:space="0" w:color="auto"/>
      </w:divBdr>
    </w:div>
    <w:div w:id="276839140">
      <w:bodyDiv w:val="1"/>
      <w:marLeft w:val="0"/>
      <w:marRight w:val="0"/>
      <w:marTop w:val="0"/>
      <w:marBottom w:val="0"/>
      <w:divBdr>
        <w:top w:val="none" w:sz="0" w:space="0" w:color="auto"/>
        <w:left w:val="none" w:sz="0" w:space="0" w:color="auto"/>
        <w:bottom w:val="none" w:sz="0" w:space="0" w:color="auto"/>
        <w:right w:val="none" w:sz="0" w:space="0" w:color="auto"/>
      </w:divBdr>
    </w:div>
    <w:div w:id="279846585">
      <w:bodyDiv w:val="1"/>
      <w:marLeft w:val="0"/>
      <w:marRight w:val="0"/>
      <w:marTop w:val="0"/>
      <w:marBottom w:val="0"/>
      <w:divBdr>
        <w:top w:val="none" w:sz="0" w:space="0" w:color="auto"/>
        <w:left w:val="none" w:sz="0" w:space="0" w:color="auto"/>
        <w:bottom w:val="none" w:sz="0" w:space="0" w:color="auto"/>
        <w:right w:val="none" w:sz="0" w:space="0" w:color="auto"/>
      </w:divBdr>
    </w:div>
    <w:div w:id="316422928">
      <w:bodyDiv w:val="1"/>
      <w:marLeft w:val="0"/>
      <w:marRight w:val="0"/>
      <w:marTop w:val="0"/>
      <w:marBottom w:val="0"/>
      <w:divBdr>
        <w:top w:val="none" w:sz="0" w:space="0" w:color="auto"/>
        <w:left w:val="none" w:sz="0" w:space="0" w:color="auto"/>
        <w:bottom w:val="none" w:sz="0" w:space="0" w:color="auto"/>
        <w:right w:val="none" w:sz="0" w:space="0" w:color="auto"/>
      </w:divBdr>
    </w:div>
    <w:div w:id="325591047">
      <w:bodyDiv w:val="1"/>
      <w:marLeft w:val="0"/>
      <w:marRight w:val="0"/>
      <w:marTop w:val="0"/>
      <w:marBottom w:val="0"/>
      <w:divBdr>
        <w:top w:val="none" w:sz="0" w:space="0" w:color="auto"/>
        <w:left w:val="none" w:sz="0" w:space="0" w:color="auto"/>
        <w:bottom w:val="none" w:sz="0" w:space="0" w:color="auto"/>
        <w:right w:val="none" w:sz="0" w:space="0" w:color="auto"/>
      </w:divBdr>
    </w:div>
    <w:div w:id="414401678">
      <w:bodyDiv w:val="1"/>
      <w:marLeft w:val="0"/>
      <w:marRight w:val="0"/>
      <w:marTop w:val="0"/>
      <w:marBottom w:val="0"/>
      <w:divBdr>
        <w:top w:val="none" w:sz="0" w:space="0" w:color="auto"/>
        <w:left w:val="none" w:sz="0" w:space="0" w:color="auto"/>
        <w:bottom w:val="none" w:sz="0" w:space="0" w:color="auto"/>
        <w:right w:val="none" w:sz="0" w:space="0" w:color="auto"/>
      </w:divBdr>
    </w:div>
    <w:div w:id="448478950">
      <w:bodyDiv w:val="1"/>
      <w:marLeft w:val="0"/>
      <w:marRight w:val="0"/>
      <w:marTop w:val="0"/>
      <w:marBottom w:val="0"/>
      <w:divBdr>
        <w:top w:val="none" w:sz="0" w:space="0" w:color="auto"/>
        <w:left w:val="none" w:sz="0" w:space="0" w:color="auto"/>
        <w:bottom w:val="none" w:sz="0" w:space="0" w:color="auto"/>
        <w:right w:val="none" w:sz="0" w:space="0" w:color="auto"/>
      </w:divBdr>
    </w:div>
    <w:div w:id="530730952">
      <w:bodyDiv w:val="1"/>
      <w:marLeft w:val="0"/>
      <w:marRight w:val="0"/>
      <w:marTop w:val="0"/>
      <w:marBottom w:val="0"/>
      <w:divBdr>
        <w:top w:val="none" w:sz="0" w:space="0" w:color="auto"/>
        <w:left w:val="none" w:sz="0" w:space="0" w:color="auto"/>
        <w:bottom w:val="none" w:sz="0" w:space="0" w:color="auto"/>
        <w:right w:val="none" w:sz="0" w:space="0" w:color="auto"/>
      </w:divBdr>
    </w:div>
    <w:div w:id="681205607">
      <w:bodyDiv w:val="1"/>
      <w:marLeft w:val="0"/>
      <w:marRight w:val="0"/>
      <w:marTop w:val="0"/>
      <w:marBottom w:val="0"/>
      <w:divBdr>
        <w:top w:val="none" w:sz="0" w:space="0" w:color="auto"/>
        <w:left w:val="none" w:sz="0" w:space="0" w:color="auto"/>
        <w:bottom w:val="none" w:sz="0" w:space="0" w:color="auto"/>
        <w:right w:val="none" w:sz="0" w:space="0" w:color="auto"/>
      </w:divBdr>
    </w:div>
    <w:div w:id="713121985">
      <w:bodyDiv w:val="1"/>
      <w:marLeft w:val="0"/>
      <w:marRight w:val="0"/>
      <w:marTop w:val="0"/>
      <w:marBottom w:val="0"/>
      <w:divBdr>
        <w:top w:val="none" w:sz="0" w:space="0" w:color="auto"/>
        <w:left w:val="none" w:sz="0" w:space="0" w:color="auto"/>
        <w:bottom w:val="none" w:sz="0" w:space="0" w:color="auto"/>
        <w:right w:val="none" w:sz="0" w:space="0" w:color="auto"/>
      </w:divBdr>
    </w:div>
    <w:div w:id="718474252">
      <w:bodyDiv w:val="1"/>
      <w:marLeft w:val="0"/>
      <w:marRight w:val="0"/>
      <w:marTop w:val="0"/>
      <w:marBottom w:val="0"/>
      <w:divBdr>
        <w:top w:val="none" w:sz="0" w:space="0" w:color="auto"/>
        <w:left w:val="none" w:sz="0" w:space="0" w:color="auto"/>
        <w:bottom w:val="none" w:sz="0" w:space="0" w:color="auto"/>
        <w:right w:val="none" w:sz="0" w:space="0" w:color="auto"/>
      </w:divBdr>
    </w:div>
    <w:div w:id="779299800">
      <w:bodyDiv w:val="1"/>
      <w:marLeft w:val="0"/>
      <w:marRight w:val="0"/>
      <w:marTop w:val="0"/>
      <w:marBottom w:val="0"/>
      <w:divBdr>
        <w:top w:val="none" w:sz="0" w:space="0" w:color="auto"/>
        <w:left w:val="none" w:sz="0" w:space="0" w:color="auto"/>
        <w:bottom w:val="none" w:sz="0" w:space="0" w:color="auto"/>
        <w:right w:val="none" w:sz="0" w:space="0" w:color="auto"/>
      </w:divBdr>
    </w:div>
    <w:div w:id="786124972">
      <w:bodyDiv w:val="1"/>
      <w:marLeft w:val="0"/>
      <w:marRight w:val="0"/>
      <w:marTop w:val="0"/>
      <w:marBottom w:val="0"/>
      <w:divBdr>
        <w:top w:val="none" w:sz="0" w:space="0" w:color="auto"/>
        <w:left w:val="none" w:sz="0" w:space="0" w:color="auto"/>
        <w:bottom w:val="none" w:sz="0" w:space="0" w:color="auto"/>
        <w:right w:val="none" w:sz="0" w:space="0" w:color="auto"/>
      </w:divBdr>
    </w:div>
    <w:div w:id="788163931">
      <w:bodyDiv w:val="1"/>
      <w:marLeft w:val="0"/>
      <w:marRight w:val="0"/>
      <w:marTop w:val="0"/>
      <w:marBottom w:val="0"/>
      <w:divBdr>
        <w:top w:val="none" w:sz="0" w:space="0" w:color="auto"/>
        <w:left w:val="none" w:sz="0" w:space="0" w:color="auto"/>
        <w:bottom w:val="none" w:sz="0" w:space="0" w:color="auto"/>
        <w:right w:val="none" w:sz="0" w:space="0" w:color="auto"/>
      </w:divBdr>
    </w:div>
    <w:div w:id="796752324">
      <w:bodyDiv w:val="1"/>
      <w:marLeft w:val="0"/>
      <w:marRight w:val="0"/>
      <w:marTop w:val="0"/>
      <w:marBottom w:val="0"/>
      <w:divBdr>
        <w:top w:val="none" w:sz="0" w:space="0" w:color="auto"/>
        <w:left w:val="none" w:sz="0" w:space="0" w:color="auto"/>
        <w:bottom w:val="none" w:sz="0" w:space="0" w:color="auto"/>
        <w:right w:val="none" w:sz="0" w:space="0" w:color="auto"/>
      </w:divBdr>
    </w:div>
    <w:div w:id="890070812">
      <w:bodyDiv w:val="1"/>
      <w:marLeft w:val="0"/>
      <w:marRight w:val="0"/>
      <w:marTop w:val="0"/>
      <w:marBottom w:val="0"/>
      <w:divBdr>
        <w:top w:val="none" w:sz="0" w:space="0" w:color="auto"/>
        <w:left w:val="none" w:sz="0" w:space="0" w:color="auto"/>
        <w:bottom w:val="none" w:sz="0" w:space="0" w:color="auto"/>
        <w:right w:val="none" w:sz="0" w:space="0" w:color="auto"/>
      </w:divBdr>
    </w:div>
    <w:div w:id="973563236">
      <w:bodyDiv w:val="1"/>
      <w:marLeft w:val="0"/>
      <w:marRight w:val="0"/>
      <w:marTop w:val="0"/>
      <w:marBottom w:val="0"/>
      <w:divBdr>
        <w:top w:val="none" w:sz="0" w:space="0" w:color="auto"/>
        <w:left w:val="none" w:sz="0" w:space="0" w:color="auto"/>
        <w:bottom w:val="none" w:sz="0" w:space="0" w:color="auto"/>
        <w:right w:val="none" w:sz="0" w:space="0" w:color="auto"/>
      </w:divBdr>
    </w:div>
    <w:div w:id="1025717035">
      <w:bodyDiv w:val="1"/>
      <w:marLeft w:val="0"/>
      <w:marRight w:val="0"/>
      <w:marTop w:val="0"/>
      <w:marBottom w:val="0"/>
      <w:divBdr>
        <w:top w:val="none" w:sz="0" w:space="0" w:color="auto"/>
        <w:left w:val="none" w:sz="0" w:space="0" w:color="auto"/>
        <w:bottom w:val="none" w:sz="0" w:space="0" w:color="auto"/>
        <w:right w:val="none" w:sz="0" w:space="0" w:color="auto"/>
      </w:divBdr>
    </w:div>
    <w:div w:id="1036614594">
      <w:bodyDiv w:val="1"/>
      <w:marLeft w:val="0"/>
      <w:marRight w:val="0"/>
      <w:marTop w:val="0"/>
      <w:marBottom w:val="0"/>
      <w:divBdr>
        <w:top w:val="none" w:sz="0" w:space="0" w:color="auto"/>
        <w:left w:val="none" w:sz="0" w:space="0" w:color="auto"/>
        <w:bottom w:val="none" w:sz="0" w:space="0" w:color="auto"/>
        <w:right w:val="none" w:sz="0" w:space="0" w:color="auto"/>
      </w:divBdr>
    </w:div>
    <w:div w:id="1036739512">
      <w:bodyDiv w:val="1"/>
      <w:marLeft w:val="0"/>
      <w:marRight w:val="0"/>
      <w:marTop w:val="0"/>
      <w:marBottom w:val="0"/>
      <w:divBdr>
        <w:top w:val="none" w:sz="0" w:space="0" w:color="auto"/>
        <w:left w:val="none" w:sz="0" w:space="0" w:color="auto"/>
        <w:bottom w:val="none" w:sz="0" w:space="0" w:color="auto"/>
        <w:right w:val="none" w:sz="0" w:space="0" w:color="auto"/>
      </w:divBdr>
    </w:div>
    <w:div w:id="1054432787">
      <w:bodyDiv w:val="1"/>
      <w:marLeft w:val="0"/>
      <w:marRight w:val="0"/>
      <w:marTop w:val="0"/>
      <w:marBottom w:val="0"/>
      <w:divBdr>
        <w:top w:val="none" w:sz="0" w:space="0" w:color="auto"/>
        <w:left w:val="none" w:sz="0" w:space="0" w:color="auto"/>
        <w:bottom w:val="none" w:sz="0" w:space="0" w:color="auto"/>
        <w:right w:val="none" w:sz="0" w:space="0" w:color="auto"/>
      </w:divBdr>
    </w:div>
    <w:div w:id="1094479643">
      <w:bodyDiv w:val="1"/>
      <w:marLeft w:val="0"/>
      <w:marRight w:val="0"/>
      <w:marTop w:val="0"/>
      <w:marBottom w:val="0"/>
      <w:divBdr>
        <w:top w:val="none" w:sz="0" w:space="0" w:color="auto"/>
        <w:left w:val="none" w:sz="0" w:space="0" w:color="auto"/>
        <w:bottom w:val="none" w:sz="0" w:space="0" w:color="auto"/>
        <w:right w:val="none" w:sz="0" w:space="0" w:color="auto"/>
      </w:divBdr>
    </w:div>
    <w:div w:id="1136797964">
      <w:bodyDiv w:val="1"/>
      <w:marLeft w:val="0"/>
      <w:marRight w:val="0"/>
      <w:marTop w:val="0"/>
      <w:marBottom w:val="0"/>
      <w:divBdr>
        <w:top w:val="none" w:sz="0" w:space="0" w:color="auto"/>
        <w:left w:val="none" w:sz="0" w:space="0" w:color="auto"/>
        <w:bottom w:val="none" w:sz="0" w:space="0" w:color="auto"/>
        <w:right w:val="none" w:sz="0" w:space="0" w:color="auto"/>
      </w:divBdr>
    </w:div>
    <w:div w:id="1163089631">
      <w:bodyDiv w:val="1"/>
      <w:marLeft w:val="0"/>
      <w:marRight w:val="0"/>
      <w:marTop w:val="0"/>
      <w:marBottom w:val="0"/>
      <w:divBdr>
        <w:top w:val="none" w:sz="0" w:space="0" w:color="auto"/>
        <w:left w:val="none" w:sz="0" w:space="0" w:color="auto"/>
        <w:bottom w:val="none" w:sz="0" w:space="0" w:color="auto"/>
        <w:right w:val="none" w:sz="0" w:space="0" w:color="auto"/>
      </w:divBdr>
    </w:div>
    <w:div w:id="1185098985">
      <w:bodyDiv w:val="1"/>
      <w:marLeft w:val="0"/>
      <w:marRight w:val="0"/>
      <w:marTop w:val="0"/>
      <w:marBottom w:val="0"/>
      <w:divBdr>
        <w:top w:val="none" w:sz="0" w:space="0" w:color="auto"/>
        <w:left w:val="none" w:sz="0" w:space="0" w:color="auto"/>
        <w:bottom w:val="none" w:sz="0" w:space="0" w:color="auto"/>
        <w:right w:val="none" w:sz="0" w:space="0" w:color="auto"/>
      </w:divBdr>
    </w:div>
    <w:div w:id="1212578760">
      <w:bodyDiv w:val="1"/>
      <w:marLeft w:val="0"/>
      <w:marRight w:val="0"/>
      <w:marTop w:val="0"/>
      <w:marBottom w:val="0"/>
      <w:divBdr>
        <w:top w:val="none" w:sz="0" w:space="0" w:color="auto"/>
        <w:left w:val="none" w:sz="0" w:space="0" w:color="auto"/>
        <w:bottom w:val="none" w:sz="0" w:space="0" w:color="auto"/>
        <w:right w:val="none" w:sz="0" w:space="0" w:color="auto"/>
      </w:divBdr>
    </w:div>
    <w:div w:id="1235974100">
      <w:bodyDiv w:val="1"/>
      <w:marLeft w:val="0"/>
      <w:marRight w:val="0"/>
      <w:marTop w:val="0"/>
      <w:marBottom w:val="0"/>
      <w:divBdr>
        <w:top w:val="none" w:sz="0" w:space="0" w:color="auto"/>
        <w:left w:val="none" w:sz="0" w:space="0" w:color="auto"/>
        <w:bottom w:val="none" w:sz="0" w:space="0" w:color="auto"/>
        <w:right w:val="none" w:sz="0" w:space="0" w:color="auto"/>
      </w:divBdr>
    </w:div>
    <w:div w:id="1241409847">
      <w:bodyDiv w:val="1"/>
      <w:marLeft w:val="0"/>
      <w:marRight w:val="0"/>
      <w:marTop w:val="0"/>
      <w:marBottom w:val="0"/>
      <w:divBdr>
        <w:top w:val="none" w:sz="0" w:space="0" w:color="auto"/>
        <w:left w:val="none" w:sz="0" w:space="0" w:color="auto"/>
        <w:bottom w:val="none" w:sz="0" w:space="0" w:color="auto"/>
        <w:right w:val="none" w:sz="0" w:space="0" w:color="auto"/>
      </w:divBdr>
    </w:div>
    <w:div w:id="1272123286">
      <w:bodyDiv w:val="1"/>
      <w:marLeft w:val="0"/>
      <w:marRight w:val="0"/>
      <w:marTop w:val="0"/>
      <w:marBottom w:val="0"/>
      <w:divBdr>
        <w:top w:val="none" w:sz="0" w:space="0" w:color="auto"/>
        <w:left w:val="none" w:sz="0" w:space="0" w:color="auto"/>
        <w:bottom w:val="none" w:sz="0" w:space="0" w:color="auto"/>
        <w:right w:val="none" w:sz="0" w:space="0" w:color="auto"/>
      </w:divBdr>
    </w:div>
    <w:div w:id="1281105517">
      <w:bodyDiv w:val="1"/>
      <w:marLeft w:val="0"/>
      <w:marRight w:val="0"/>
      <w:marTop w:val="0"/>
      <w:marBottom w:val="0"/>
      <w:divBdr>
        <w:top w:val="none" w:sz="0" w:space="0" w:color="auto"/>
        <w:left w:val="none" w:sz="0" w:space="0" w:color="auto"/>
        <w:bottom w:val="none" w:sz="0" w:space="0" w:color="auto"/>
        <w:right w:val="none" w:sz="0" w:space="0" w:color="auto"/>
      </w:divBdr>
    </w:div>
    <w:div w:id="1296376480">
      <w:bodyDiv w:val="1"/>
      <w:marLeft w:val="0"/>
      <w:marRight w:val="0"/>
      <w:marTop w:val="0"/>
      <w:marBottom w:val="0"/>
      <w:divBdr>
        <w:top w:val="none" w:sz="0" w:space="0" w:color="auto"/>
        <w:left w:val="none" w:sz="0" w:space="0" w:color="auto"/>
        <w:bottom w:val="none" w:sz="0" w:space="0" w:color="auto"/>
        <w:right w:val="none" w:sz="0" w:space="0" w:color="auto"/>
      </w:divBdr>
    </w:div>
    <w:div w:id="1301687389">
      <w:bodyDiv w:val="1"/>
      <w:marLeft w:val="0"/>
      <w:marRight w:val="0"/>
      <w:marTop w:val="0"/>
      <w:marBottom w:val="0"/>
      <w:divBdr>
        <w:top w:val="none" w:sz="0" w:space="0" w:color="auto"/>
        <w:left w:val="none" w:sz="0" w:space="0" w:color="auto"/>
        <w:bottom w:val="none" w:sz="0" w:space="0" w:color="auto"/>
        <w:right w:val="none" w:sz="0" w:space="0" w:color="auto"/>
      </w:divBdr>
    </w:div>
    <w:div w:id="1332634921">
      <w:bodyDiv w:val="1"/>
      <w:marLeft w:val="0"/>
      <w:marRight w:val="0"/>
      <w:marTop w:val="0"/>
      <w:marBottom w:val="0"/>
      <w:divBdr>
        <w:top w:val="none" w:sz="0" w:space="0" w:color="auto"/>
        <w:left w:val="none" w:sz="0" w:space="0" w:color="auto"/>
        <w:bottom w:val="none" w:sz="0" w:space="0" w:color="auto"/>
        <w:right w:val="none" w:sz="0" w:space="0" w:color="auto"/>
      </w:divBdr>
    </w:div>
    <w:div w:id="1417361036">
      <w:bodyDiv w:val="1"/>
      <w:marLeft w:val="0"/>
      <w:marRight w:val="0"/>
      <w:marTop w:val="0"/>
      <w:marBottom w:val="0"/>
      <w:divBdr>
        <w:top w:val="none" w:sz="0" w:space="0" w:color="auto"/>
        <w:left w:val="none" w:sz="0" w:space="0" w:color="auto"/>
        <w:bottom w:val="none" w:sz="0" w:space="0" w:color="auto"/>
        <w:right w:val="none" w:sz="0" w:space="0" w:color="auto"/>
      </w:divBdr>
    </w:div>
    <w:div w:id="1474248129">
      <w:bodyDiv w:val="1"/>
      <w:marLeft w:val="0"/>
      <w:marRight w:val="0"/>
      <w:marTop w:val="0"/>
      <w:marBottom w:val="0"/>
      <w:divBdr>
        <w:top w:val="none" w:sz="0" w:space="0" w:color="auto"/>
        <w:left w:val="none" w:sz="0" w:space="0" w:color="auto"/>
        <w:bottom w:val="none" w:sz="0" w:space="0" w:color="auto"/>
        <w:right w:val="none" w:sz="0" w:space="0" w:color="auto"/>
      </w:divBdr>
    </w:div>
    <w:div w:id="1503279561">
      <w:bodyDiv w:val="1"/>
      <w:marLeft w:val="0"/>
      <w:marRight w:val="0"/>
      <w:marTop w:val="0"/>
      <w:marBottom w:val="0"/>
      <w:divBdr>
        <w:top w:val="none" w:sz="0" w:space="0" w:color="auto"/>
        <w:left w:val="none" w:sz="0" w:space="0" w:color="auto"/>
        <w:bottom w:val="none" w:sz="0" w:space="0" w:color="auto"/>
        <w:right w:val="none" w:sz="0" w:space="0" w:color="auto"/>
      </w:divBdr>
    </w:div>
    <w:div w:id="1505391523">
      <w:bodyDiv w:val="1"/>
      <w:marLeft w:val="0"/>
      <w:marRight w:val="0"/>
      <w:marTop w:val="0"/>
      <w:marBottom w:val="0"/>
      <w:divBdr>
        <w:top w:val="none" w:sz="0" w:space="0" w:color="auto"/>
        <w:left w:val="none" w:sz="0" w:space="0" w:color="auto"/>
        <w:bottom w:val="none" w:sz="0" w:space="0" w:color="auto"/>
        <w:right w:val="none" w:sz="0" w:space="0" w:color="auto"/>
      </w:divBdr>
    </w:div>
    <w:div w:id="1508406250">
      <w:bodyDiv w:val="1"/>
      <w:marLeft w:val="0"/>
      <w:marRight w:val="0"/>
      <w:marTop w:val="0"/>
      <w:marBottom w:val="0"/>
      <w:divBdr>
        <w:top w:val="none" w:sz="0" w:space="0" w:color="auto"/>
        <w:left w:val="none" w:sz="0" w:space="0" w:color="auto"/>
        <w:bottom w:val="none" w:sz="0" w:space="0" w:color="auto"/>
        <w:right w:val="none" w:sz="0" w:space="0" w:color="auto"/>
      </w:divBdr>
    </w:div>
    <w:div w:id="1510364625">
      <w:bodyDiv w:val="1"/>
      <w:marLeft w:val="0"/>
      <w:marRight w:val="0"/>
      <w:marTop w:val="0"/>
      <w:marBottom w:val="0"/>
      <w:divBdr>
        <w:top w:val="none" w:sz="0" w:space="0" w:color="auto"/>
        <w:left w:val="none" w:sz="0" w:space="0" w:color="auto"/>
        <w:bottom w:val="none" w:sz="0" w:space="0" w:color="auto"/>
        <w:right w:val="none" w:sz="0" w:space="0" w:color="auto"/>
      </w:divBdr>
    </w:div>
    <w:div w:id="1519007532">
      <w:bodyDiv w:val="1"/>
      <w:marLeft w:val="0"/>
      <w:marRight w:val="0"/>
      <w:marTop w:val="0"/>
      <w:marBottom w:val="0"/>
      <w:divBdr>
        <w:top w:val="none" w:sz="0" w:space="0" w:color="auto"/>
        <w:left w:val="none" w:sz="0" w:space="0" w:color="auto"/>
        <w:bottom w:val="none" w:sz="0" w:space="0" w:color="auto"/>
        <w:right w:val="none" w:sz="0" w:space="0" w:color="auto"/>
      </w:divBdr>
    </w:div>
    <w:div w:id="1588416885">
      <w:bodyDiv w:val="1"/>
      <w:marLeft w:val="0"/>
      <w:marRight w:val="0"/>
      <w:marTop w:val="0"/>
      <w:marBottom w:val="0"/>
      <w:divBdr>
        <w:top w:val="none" w:sz="0" w:space="0" w:color="auto"/>
        <w:left w:val="none" w:sz="0" w:space="0" w:color="auto"/>
        <w:bottom w:val="none" w:sz="0" w:space="0" w:color="auto"/>
        <w:right w:val="none" w:sz="0" w:space="0" w:color="auto"/>
      </w:divBdr>
    </w:div>
    <w:div w:id="1644852690">
      <w:bodyDiv w:val="1"/>
      <w:marLeft w:val="0"/>
      <w:marRight w:val="0"/>
      <w:marTop w:val="0"/>
      <w:marBottom w:val="0"/>
      <w:divBdr>
        <w:top w:val="none" w:sz="0" w:space="0" w:color="auto"/>
        <w:left w:val="none" w:sz="0" w:space="0" w:color="auto"/>
        <w:bottom w:val="none" w:sz="0" w:space="0" w:color="auto"/>
        <w:right w:val="none" w:sz="0" w:space="0" w:color="auto"/>
      </w:divBdr>
    </w:div>
    <w:div w:id="1677419252">
      <w:bodyDiv w:val="1"/>
      <w:marLeft w:val="0"/>
      <w:marRight w:val="0"/>
      <w:marTop w:val="0"/>
      <w:marBottom w:val="0"/>
      <w:divBdr>
        <w:top w:val="none" w:sz="0" w:space="0" w:color="auto"/>
        <w:left w:val="none" w:sz="0" w:space="0" w:color="auto"/>
        <w:bottom w:val="none" w:sz="0" w:space="0" w:color="auto"/>
        <w:right w:val="none" w:sz="0" w:space="0" w:color="auto"/>
      </w:divBdr>
    </w:div>
    <w:div w:id="1692805343">
      <w:bodyDiv w:val="1"/>
      <w:marLeft w:val="0"/>
      <w:marRight w:val="0"/>
      <w:marTop w:val="0"/>
      <w:marBottom w:val="0"/>
      <w:divBdr>
        <w:top w:val="none" w:sz="0" w:space="0" w:color="auto"/>
        <w:left w:val="none" w:sz="0" w:space="0" w:color="auto"/>
        <w:bottom w:val="none" w:sz="0" w:space="0" w:color="auto"/>
        <w:right w:val="none" w:sz="0" w:space="0" w:color="auto"/>
      </w:divBdr>
    </w:div>
    <w:div w:id="1741172903">
      <w:bodyDiv w:val="1"/>
      <w:marLeft w:val="0"/>
      <w:marRight w:val="0"/>
      <w:marTop w:val="0"/>
      <w:marBottom w:val="0"/>
      <w:divBdr>
        <w:top w:val="none" w:sz="0" w:space="0" w:color="auto"/>
        <w:left w:val="none" w:sz="0" w:space="0" w:color="auto"/>
        <w:bottom w:val="none" w:sz="0" w:space="0" w:color="auto"/>
        <w:right w:val="none" w:sz="0" w:space="0" w:color="auto"/>
      </w:divBdr>
    </w:div>
    <w:div w:id="1814760888">
      <w:bodyDiv w:val="1"/>
      <w:marLeft w:val="0"/>
      <w:marRight w:val="0"/>
      <w:marTop w:val="0"/>
      <w:marBottom w:val="0"/>
      <w:divBdr>
        <w:top w:val="none" w:sz="0" w:space="0" w:color="auto"/>
        <w:left w:val="none" w:sz="0" w:space="0" w:color="auto"/>
        <w:bottom w:val="none" w:sz="0" w:space="0" w:color="auto"/>
        <w:right w:val="none" w:sz="0" w:space="0" w:color="auto"/>
      </w:divBdr>
    </w:div>
    <w:div w:id="1850636126">
      <w:bodyDiv w:val="1"/>
      <w:marLeft w:val="0"/>
      <w:marRight w:val="0"/>
      <w:marTop w:val="0"/>
      <w:marBottom w:val="0"/>
      <w:divBdr>
        <w:top w:val="none" w:sz="0" w:space="0" w:color="auto"/>
        <w:left w:val="none" w:sz="0" w:space="0" w:color="auto"/>
        <w:bottom w:val="none" w:sz="0" w:space="0" w:color="auto"/>
        <w:right w:val="none" w:sz="0" w:space="0" w:color="auto"/>
      </w:divBdr>
    </w:div>
    <w:div w:id="1856572254">
      <w:bodyDiv w:val="1"/>
      <w:marLeft w:val="0"/>
      <w:marRight w:val="0"/>
      <w:marTop w:val="0"/>
      <w:marBottom w:val="0"/>
      <w:divBdr>
        <w:top w:val="none" w:sz="0" w:space="0" w:color="auto"/>
        <w:left w:val="none" w:sz="0" w:space="0" w:color="auto"/>
        <w:bottom w:val="none" w:sz="0" w:space="0" w:color="auto"/>
        <w:right w:val="none" w:sz="0" w:space="0" w:color="auto"/>
      </w:divBdr>
    </w:div>
    <w:div w:id="1969584208">
      <w:bodyDiv w:val="1"/>
      <w:marLeft w:val="0"/>
      <w:marRight w:val="0"/>
      <w:marTop w:val="0"/>
      <w:marBottom w:val="0"/>
      <w:divBdr>
        <w:top w:val="none" w:sz="0" w:space="0" w:color="auto"/>
        <w:left w:val="none" w:sz="0" w:space="0" w:color="auto"/>
        <w:bottom w:val="none" w:sz="0" w:space="0" w:color="auto"/>
        <w:right w:val="none" w:sz="0" w:space="0" w:color="auto"/>
      </w:divBdr>
    </w:div>
    <w:div w:id="1999074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e-disclosure.ru/portal/company.aspx?id=2757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DD631-F105-49FD-8010-410A52E62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10</Pages>
  <Words>5110</Words>
  <Characters>29128</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Приложение № 4 (4)</vt:lpstr>
    </vt:vector>
  </TitlesOfParts>
  <Company>КонсультантПлюс</Company>
  <LinksUpToDate>false</LinksUpToDate>
  <CharactersWithSpaces>34170</CharactersWithSpaces>
  <SharedDoc>false</SharedDoc>
  <HLinks>
    <vt:vector size="6" baseType="variant">
      <vt:variant>
        <vt:i4>3473469</vt:i4>
      </vt:variant>
      <vt:variant>
        <vt:i4>0</vt:i4>
      </vt:variant>
      <vt:variant>
        <vt:i4>0</vt:i4>
      </vt:variant>
      <vt:variant>
        <vt:i4>5</vt:i4>
      </vt:variant>
      <vt:variant>
        <vt:lpwstr>consultantplus://offline/ref=3EE0E31B49E2D6BB71FD468BB97A09F9131E5BED4FEF42A940BF5BB504B346FDDA4BD1EE9C73C2F2d2dDU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 (4)</dc:title>
  <dc:creator>КонсультантПлюс</dc:creator>
  <cp:lastModifiedBy>Фомичев Кирилл Алексеевич</cp:lastModifiedBy>
  <cp:revision>27</cp:revision>
  <cp:lastPrinted>2019-05-27T08:35:00Z</cp:lastPrinted>
  <dcterms:created xsi:type="dcterms:W3CDTF">2019-03-13T07:41:00Z</dcterms:created>
  <dcterms:modified xsi:type="dcterms:W3CDTF">2019-12-24T08:58:00Z</dcterms:modified>
</cp:coreProperties>
</file>